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A02" w:rsidRPr="00F02E8D" w:rsidRDefault="00036A02" w:rsidP="00036A02">
      <w:pPr>
        <w:jc w:val="center"/>
        <w:rPr>
          <w:sz w:val="32"/>
          <w:szCs w:val="32"/>
        </w:rPr>
      </w:pPr>
      <w:r w:rsidRPr="00F02E8D">
        <w:rPr>
          <w:sz w:val="32"/>
          <w:szCs w:val="32"/>
        </w:rPr>
        <w:t>UNIVERSIDADE DE PERNAMBUCO</w:t>
      </w:r>
    </w:p>
    <w:p w:rsidR="00036A02" w:rsidRPr="00F02E8D" w:rsidRDefault="00036A02" w:rsidP="00036A02">
      <w:pPr>
        <w:jc w:val="center"/>
        <w:rPr>
          <w:sz w:val="32"/>
          <w:szCs w:val="32"/>
        </w:rPr>
      </w:pPr>
      <w:r w:rsidRPr="00F02E8D">
        <w:rPr>
          <w:sz w:val="32"/>
          <w:szCs w:val="32"/>
        </w:rPr>
        <w:t>ESCOLA POLITÉCNICA DO RECIFE</w:t>
      </w:r>
    </w:p>
    <w:p w:rsidR="00036A02" w:rsidRPr="00F02E8D" w:rsidRDefault="00036A02" w:rsidP="00036A02">
      <w:pPr>
        <w:jc w:val="center"/>
        <w:rPr>
          <w:sz w:val="32"/>
          <w:szCs w:val="32"/>
        </w:rPr>
      </w:pPr>
    </w:p>
    <w:p w:rsidR="00036A02" w:rsidRPr="00F02E8D" w:rsidRDefault="00036A02" w:rsidP="00036A02">
      <w:pPr>
        <w:jc w:val="center"/>
        <w:rPr>
          <w:sz w:val="32"/>
          <w:szCs w:val="32"/>
        </w:rPr>
      </w:pPr>
    </w:p>
    <w:p w:rsidR="00036A02" w:rsidRDefault="00036A02" w:rsidP="00036A02">
      <w:pPr>
        <w:jc w:val="center"/>
        <w:rPr>
          <w:sz w:val="32"/>
          <w:szCs w:val="32"/>
        </w:rPr>
      </w:pPr>
    </w:p>
    <w:p w:rsidR="00036A02" w:rsidRDefault="00036A02" w:rsidP="00036A02">
      <w:pPr>
        <w:jc w:val="center"/>
        <w:rPr>
          <w:sz w:val="32"/>
          <w:szCs w:val="32"/>
        </w:rPr>
      </w:pPr>
    </w:p>
    <w:p w:rsidR="00036A02" w:rsidRDefault="00036A02" w:rsidP="00036A02">
      <w:pPr>
        <w:jc w:val="center"/>
        <w:rPr>
          <w:sz w:val="32"/>
          <w:szCs w:val="32"/>
        </w:rPr>
      </w:pPr>
    </w:p>
    <w:p w:rsidR="00036A02" w:rsidRDefault="00036A02" w:rsidP="00036A02">
      <w:pPr>
        <w:jc w:val="center"/>
        <w:rPr>
          <w:sz w:val="32"/>
          <w:szCs w:val="32"/>
        </w:rPr>
      </w:pPr>
    </w:p>
    <w:p w:rsidR="00036A02" w:rsidRDefault="00036A02" w:rsidP="00036A02">
      <w:pPr>
        <w:jc w:val="center"/>
        <w:rPr>
          <w:sz w:val="32"/>
          <w:szCs w:val="32"/>
        </w:rPr>
      </w:pPr>
    </w:p>
    <w:p w:rsidR="00036A02" w:rsidRDefault="00036A02" w:rsidP="00036A02">
      <w:pPr>
        <w:jc w:val="center"/>
        <w:rPr>
          <w:sz w:val="32"/>
          <w:szCs w:val="32"/>
        </w:rPr>
      </w:pPr>
    </w:p>
    <w:p w:rsidR="00036A02" w:rsidRDefault="00036A02" w:rsidP="00036A02">
      <w:pPr>
        <w:jc w:val="center"/>
        <w:rPr>
          <w:sz w:val="32"/>
          <w:szCs w:val="32"/>
        </w:rPr>
      </w:pPr>
    </w:p>
    <w:p w:rsidR="00036A02" w:rsidRDefault="00036A02" w:rsidP="00036A02">
      <w:pPr>
        <w:jc w:val="center"/>
        <w:rPr>
          <w:sz w:val="32"/>
          <w:szCs w:val="32"/>
        </w:rPr>
      </w:pPr>
    </w:p>
    <w:p w:rsidR="00036A02" w:rsidRDefault="00036A02" w:rsidP="00036A02">
      <w:pPr>
        <w:jc w:val="center"/>
        <w:rPr>
          <w:sz w:val="32"/>
          <w:szCs w:val="32"/>
        </w:rPr>
      </w:pPr>
    </w:p>
    <w:p w:rsidR="00036A02" w:rsidRDefault="00036A02" w:rsidP="00036A02">
      <w:pPr>
        <w:jc w:val="center"/>
        <w:rPr>
          <w:sz w:val="32"/>
          <w:szCs w:val="32"/>
        </w:rPr>
      </w:pPr>
    </w:p>
    <w:p w:rsidR="00036A02" w:rsidRDefault="00036A02" w:rsidP="00036A02">
      <w:pPr>
        <w:jc w:val="center"/>
        <w:rPr>
          <w:sz w:val="32"/>
          <w:szCs w:val="32"/>
        </w:rPr>
      </w:pPr>
    </w:p>
    <w:p w:rsidR="00036A02" w:rsidRPr="00F02E8D" w:rsidRDefault="00036A02" w:rsidP="00036A02">
      <w:pPr>
        <w:jc w:val="center"/>
        <w:rPr>
          <w:sz w:val="32"/>
          <w:szCs w:val="32"/>
        </w:rPr>
      </w:pPr>
    </w:p>
    <w:p w:rsidR="00036A02" w:rsidRPr="00F02E8D" w:rsidRDefault="00036A02" w:rsidP="00036A02">
      <w:pPr>
        <w:rPr>
          <w:sz w:val="32"/>
          <w:szCs w:val="32"/>
        </w:rPr>
      </w:pPr>
    </w:p>
    <w:p w:rsidR="00036A02" w:rsidRPr="00F02E8D" w:rsidRDefault="00036A02" w:rsidP="00036A02">
      <w:pPr>
        <w:rPr>
          <w:sz w:val="32"/>
          <w:szCs w:val="32"/>
        </w:rPr>
      </w:pPr>
    </w:p>
    <w:p w:rsidR="00036A02" w:rsidRDefault="00036A02" w:rsidP="00036A02">
      <w:pPr>
        <w:jc w:val="center"/>
        <w:rPr>
          <w:sz w:val="32"/>
          <w:szCs w:val="32"/>
        </w:rPr>
      </w:pPr>
      <w:r w:rsidRPr="00F02E8D">
        <w:rPr>
          <w:sz w:val="32"/>
          <w:szCs w:val="32"/>
        </w:rPr>
        <w:t>TRA</w:t>
      </w:r>
      <w:r>
        <w:rPr>
          <w:sz w:val="32"/>
          <w:szCs w:val="32"/>
        </w:rPr>
        <w:t xml:space="preserve">DUÇÃO DO CAPÍTULO 8 DO LIVRO </w:t>
      </w:r>
    </w:p>
    <w:p w:rsidR="00036A02" w:rsidRDefault="00036A02" w:rsidP="00036A02">
      <w:pPr>
        <w:jc w:val="center"/>
        <w:rPr>
          <w:sz w:val="32"/>
          <w:szCs w:val="32"/>
        </w:rPr>
      </w:pPr>
      <w:r>
        <w:rPr>
          <w:sz w:val="32"/>
          <w:szCs w:val="32"/>
          <w:lang w:val="en-US"/>
        </w:rPr>
        <w:t xml:space="preserve">Spiegel, M, Schiller, J &amp; </w:t>
      </w:r>
      <w:proofErr w:type="spellStart"/>
      <w:r>
        <w:rPr>
          <w:sz w:val="32"/>
          <w:szCs w:val="32"/>
          <w:lang w:val="en-US"/>
        </w:rPr>
        <w:t>Srinivisan</w:t>
      </w:r>
      <w:proofErr w:type="spellEnd"/>
      <w:r>
        <w:rPr>
          <w:sz w:val="32"/>
          <w:szCs w:val="32"/>
          <w:lang w:val="en-US"/>
        </w:rPr>
        <w:t xml:space="preserve">, A. </w:t>
      </w:r>
      <w:r w:rsidRPr="00DA151B">
        <w:rPr>
          <w:sz w:val="32"/>
          <w:szCs w:val="32"/>
          <w:lang w:val="en-US"/>
        </w:rPr>
        <w:t>SHAUM’S EASY OUTLINES: Probability and Statistics.</w:t>
      </w:r>
      <w:r>
        <w:rPr>
          <w:sz w:val="32"/>
          <w:szCs w:val="32"/>
          <w:lang w:val="en-US"/>
        </w:rPr>
        <w:t xml:space="preserve"> </w:t>
      </w:r>
      <w:r w:rsidRPr="00DA151B">
        <w:rPr>
          <w:sz w:val="32"/>
          <w:szCs w:val="32"/>
        </w:rPr>
        <w:t xml:space="preserve">Crash </w:t>
      </w:r>
      <w:r w:rsidRPr="00DA151B">
        <w:rPr>
          <w:sz w:val="32"/>
          <w:szCs w:val="32"/>
          <w:lang w:val="en-US"/>
        </w:rPr>
        <w:t>Course</w:t>
      </w:r>
      <w:r>
        <w:rPr>
          <w:sz w:val="32"/>
          <w:szCs w:val="32"/>
        </w:rPr>
        <w:t xml:space="preserve">. McGraw-Hill, </w:t>
      </w:r>
      <w:r w:rsidRPr="00DA151B">
        <w:rPr>
          <w:sz w:val="32"/>
          <w:szCs w:val="32"/>
          <w:lang w:val="en-US"/>
        </w:rPr>
        <w:t>New</w:t>
      </w:r>
      <w:r>
        <w:rPr>
          <w:sz w:val="32"/>
          <w:szCs w:val="32"/>
        </w:rPr>
        <w:t xml:space="preserve"> York,</w:t>
      </w:r>
      <w:r w:rsidRPr="00DA151B">
        <w:rPr>
          <w:sz w:val="32"/>
          <w:szCs w:val="32"/>
        </w:rPr>
        <w:t xml:space="preserve"> </w:t>
      </w:r>
      <w:r>
        <w:rPr>
          <w:sz w:val="32"/>
          <w:szCs w:val="32"/>
        </w:rPr>
        <w:t>2001</w:t>
      </w:r>
    </w:p>
    <w:p w:rsidR="00036A02" w:rsidRDefault="00036A02" w:rsidP="00036A02">
      <w:pPr>
        <w:jc w:val="center"/>
        <w:rPr>
          <w:sz w:val="32"/>
          <w:szCs w:val="32"/>
        </w:rPr>
      </w:pPr>
    </w:p>
    <w:p w:rsidR="00036A02" w:rsidRDefault="00036A02" w:rsidP="00036A02">
      <w:pPr>
        <w:jc w:val="center"/>
        <w:rPr>
          <w:sz w:val="32"/>
          <w:szCs w:val="32"/>
        </w:rPr>
      </w:pPr>
    </w:p>
    <w:p w:rsidR="00036A02" w:rsidRDefault="00036A02" w:rsidP="00036A02">
      <w:pPr>
        <w:rPr>
          <w:sz w:val="32"/>
          <w:szCs w:val="32"/>
        </w:rPr>
      </w:pPr>
    </w:p>
    <w:p w:rsidR="00036A02" w:rsidRDefault="00036A02" w:rsidP="00036A02">
      <w:pPr>
        <w:rPr>
          <w:sz w:val="32"/>
          <w:szCs w:val="32"/>
        </w:rPr>
      </w:pPr>
    </w:p>
    <w:p w:rsidR="00036A02" w:rsidRDefault="00036A02" w:rsidP="00036A02">
      <w:pPr>
        <w:rPr>
          <w:sz w:val="32"/>
          <w:szCs w:val="32"/>
        </w:rPr>
      </w:pPr>
    </w:p>
    <w:p w:rsidR="00036A02" w:rsidRDefault="00036A02" w:rsidP="00036A02">
      <w:pPr>
        <w:rPr>
          <w:sz w:val="32"/>
          <w:szCs w:val="32"/>
        </w:rPr>
      </w:pPr>
    </w:p>
    <w:p w:rsidR="00036A02" w:rsidRDefault="00036A02" w:rsidP="00036A02">
      <w:pPr>
        <w:rPr>
          <w:sz w:val="32"/>
          <w:szCs w:val="32"/>
        </w:rPr>
      </w:pPr>
    </w:p>
    <w:p w:rsidR="00036A02" w:rsidRDefault="00036A02" w:rsidP="00036A02">
      <w:pPr>
        <w:rPr>
          <w:sz w:val="32"/>
          <w:szCs w:val="32"/>
        </w:rPr>
      </w:pPr>
    </w:p>
    <w:p w:rsidR="00036A02" w:rsidRDefault="00036A02" w:rsidP="00036A02">
      <w:pPr>
        <w:rPr>
          <w:sz w:val="32"/>
          <w:szCs w:val="32"/>
        </w:rPr>
      </w:pPr>
    </w:p>
    <w:p w:rsidR="00036A02" w:rsidRDefault="00036A02" w:rsidP="00036A02">
      <w:pPr>
        <w:rPr>
          <w:sz w:val="32"/>
          <w:szCs w:val="32"/>
        </w:rPr>
      </w:pPr>
    </w:p>
    <w:p w:rsidR="00036A02" w:rsidRDefault="00036A02" w:rsidP="00036A02">
      <w:pPr>
        <w:rPr>
          <w:sz w:val="32"/>
          <w:szCs w:val="32"/>
        </w:rPr>
      </w:pPr>
    </w:p>
    <w:p w:rsidR="00036A02" w:rsidRDefault="00036A02" w:rsidP="00036A02">
      <w:pPr>
        <w:rPr>
          <w:sz w:val="32"/>
          <w:szCs w:val="32"/>
        </w:rPr>
      </w:pPr>
    </w:p>
    <w:p w:rsidR="00036A02" w:rsidRDefault="00036A02" w:rsidP="00036A02">
      <w:pPr>
        <w:rPr>
          <w:sz w:val="32"/>
          <w:szCs w:val="32"/>
        </w:rPr>
      </w:pPr>
    </w:p>
    <w:p w:rsidR="00036A02" w:rsidRDefault="00036A02" w:rsidP="00036A02">
      <w:pPr>
        <w:rPr>
          <w:sz w:val="32"/>
          <w:szCs w:val="32"/>
        </w:rPr>
      </w:pPr>
    </w:p>
    <w:p w:rsidR="00036A02" w:rsidRPr="00F02E8D" w:rsidRDefault="00036A02" w:rsidP="00036A02">
      <w:pPr>
        <w:rPr>
          <w:sz w:val="32"/>
          <w:szCs w:val="32"/>
        </w:rPr>
      </w:pPr>
    </w:p>
    <w:p w:rsidR="00036A02" w:rsidRPr="00DF1806" w:rsidRDefault="00036A02" w:rsidP="00036A02">
      <w:pPr>
        <w:jc w:val="center"/>
        <w:rPr>
          <w:sz w:val="32"/>
          <w:szCs w:val="32"/>
        </w:rPr>
      </w:pPr>
      <w:r>
        <w:rPr>
          <w:sz w:val="32"/>
          <w:szCs w:val="32"/>
        </w:rPr>
        <w:t>RECIFE – 2010</w:t>
      </w:r>
    </w:p>
    <w:p w:rsidR="00DD6837" w:rsidRPr="006E4232" w:rsidRDefault="00BE3B42" w:rsidP="006E4232">
      <w:pPr>
        <w:jc w:val="both"/>
      </w:pPr>
      <w:r>
        <w:rPr>
          <w:noProof/>
          <w:lang w:eastAsia="en-US"/>
        </w:rPr>
        <w:lastRenderedPageBreak/>
        <w:pict>
          <v:shapetype id="_x0000_t202" coordsize="21600,21600" o:spt="202" path="m,l,21600r21600,l21600,xe">
            <v:stroke joinstyle="miter"/>
            <v:path gradientshapeok="t" o:connecttype="rect"/>
          </v:shapetype>
          <v:shape id="_x0000_s1027" type="#_x0000_t202" style="position:absolute;left:0;text-align:left;margin-left:0;margin-top:0;width:391.15pt;height:157.65pt;z-index:251660288;mso-position-horizontal:center;mso-width-relative:margin;mso-height-relative:margin" fillcolor="#9bbb59 [3206]" strokecolor="#f2f2f2 [3041]" strokeweight="3pt">
            <v:stroke dashstyle="dash"/>
            <v:shadow on="t" type="perspective" color="#4e6128 [1606]" opacity=".5" offset="1pt" offset2="-1pt"/>
            <v:textbox>
              <w:txbxContent>
                <w:p w:rsidR="00334B66" w:rsidRPr="00875E67" w:rsidRDefault="00334B66" w:rsidP="00B14363">
                  <w:pPr>
                    <w:jc w:val="center"/>
                    <w:rPr>
                      <w:color w:val="FFFFFF" w:themeColor="background1"/>
                      <w:sz w:val="72"/>
                      <w:szCs w:val="72"/>
                    </w:rPr>
                  </w:pPr>
                  <w:r w:rsidRPr="00875E67">
                    <w:rPr>
                      <w:color w:val="FFFFFF" w:themeColor="background1"/>
                      <w:sz w:val="72"/>
                      <w:szCs w:val="72"/>
                    </w:rPr>
                    <w:t>CAPITULO 8</w:t>
                  </w:r>
                </w:p>
                <w:p w:rsidR="00334B66" w:rsidRPr="00875E67" w:rsidRDefault="00334B66" w:rsidP="00B14363">
                  <w:pPr>
                    <w:jc w:val="center"/>
                    <w:rPr>
                      <w:color w:val="FFFFFF" w:themeColor="background1"/>
                      <w:sz w:val="72"/>
                      <w:szCs w:val="72"/>
                    </w:rPr>
                  </w:pPr>
                  <w:r w:rsidRPr="00875E67">
                    <w:rPr>
                      <w:color w:val="FFFFFF" w:themeColor="background1"/>
                      <w:sz w:val="72"/>
                      <w:szCs w:val="72"/>
                    </w:rPr>
                    <w:t>TESTE DE HIPÓTESES E SIGNIFICÂNCIA</w:t>
                  </w:r>
                </w:p>
              </w:txbxContent>
            </v:textbox>
          </v:shape>
        </w:pict>
      </w:r>
    </w:p>
    <w:p w:rsidR="00DD6837" w:rsidRPr="006E4232" w:rsidRDefault="00DD6837" w:rsidP="006E4232">
      <w:pPr>
        <w:jc w:val="both"/>
      </w:pPr>
    </w:p>
    <w:p w:rsidR="00DD6837" w:rsidRPr="006E4232" w:rsidRDefault="00DD6837" w:rsidP="006E4232">
      <w:pPr>
        <w:jc w:val="both"/>
      </w:pPr>
    </w:p>
    <w:p w:rsidR="00DD6837" w:rsidRPr="006E4232" w:rsidRDefault="00DD6837" w:rsidP="006E4232">
      <w:pPr>
        <w:jc w:val="both"/>
      </w:pPr>
    </w:p>
    <w:p w:rsidR="00DD6837" w:rsidRPr="006E4232" w:rsidRDefault="00DD6837" w:rsidP="006E4232">
      <w:pPr>
        <w:jc w:val="both"/>
      </w:pPr>
    </w:p>
    <w:p w:rsidR="00DD6837" w:rsidRPr="006E4232" w:rsidRDefault="00DD6837" w:rsidP="006E4232">
      <w:pPr>
        <w:jc w:val="both"/>
      </w:pPr>
    </w:p>
    <w:p w:rsidR="00DD6837" w:rsidRPr="006E4232" w:rsidRDefault="00DD6837" w:rsidP="006E4232">
      <w:pPr>
        <w:jc w:val="both"/>
      </w:pPr>
    </w:p>
    <w:p w:rsidR="00DD6837" w:rsidRPr="006E4232" w:rsidRDefault="00DD6837" w:rsidP="006E4232">
      <w:pPr>
        <w:jc w:val="both"/>
      </w:pPr>
    </w:p>
    <w:p w:rsidR="00DD6837" w:rsidRPr="006E4232" w:rsidRDefault="00DD6837" w:rsidP="006E4232">
      <w:pPr>
        <w:jc w:val="both"/>
      </w:pPr>
    </w:p>
    <w:p w:rsidR="00DD6837" w:rsidRPr="006E4232" w:rsidRDefault="00DD6837" w:rsidP="006E4232">
      <w:pPr>
        <w:jc w:val="both"/>
      </w:pPr>
    </w:p>
    <w:p w:rsidR="00875E67" w:rsidRPr="006E4232" w:rsidRDefault="00875E67" w:rsidP="006E4232">
      <w:pPr>
        <w:jc w:val="both"/>
      </w:pPr>
    </w:p>
    <w:p w:rsidR="00E40011" w:rsidRPr="006E4232" w:rsidRDefault="00E40011" w:rsidP="006E4232">
      <w:pPr>
        <w:jc w:val="both"/>
      </w:pPr>
    </w:p>
    <w:p w:rsidR="00DD6837" w:rsidRPr="006E4232" w:rsidRDefault="00DD6837" w:rsidP="006E4232">
      <w:pPr>
        <w:jc w:val="both"/>
        <w:rPr>
          <w:b/>
          <w:sz w:val="52"/>
          <w:szCs w:val="52"/>
        </w:rPr>
      </w:pPr>
    </w:p>
    <w:p w:rsidR="00154ED0" w:rsidRPr="006E4232" w:rsidRDefault="00111FA6" w:rsidP="00384CA4">
      <w:pPr>
        <w:jc w:val="center"/>
        <w:rPr>
          <w:b/>
          <w:sz w:val="52"/>
          <w:szCs w:val="52"/>
        </w:rPr>
      </w:pPr>
      <w:r w:rsidRPr="006E4232">
        <w:rPr>
          <w:b/>
          <w:sz w:val="52"/>
          <w:szCs w:val="52"/>
        </w:rPr>
        <w:t>Sumário</w:t>
      </w:r>
    </w:p>
    <w:p w:rsidR="00DD6837" w:rsidRPr="006E4232" w:rsidRDefault="00DD6837" w:rsidP="006E4232">
      <w:pPr>
        <w:jc w:val="both"/>
        <w:rPr>
          <w:b/>
        </w:rPr>
      </w:pPr>
    </w:p>
    <w:p w:rsidR="00DD6837" w:rsidRPr="006E4232" w:rsidRDefault="00E96F84" w:rsidP="006E4232">
      <w:pPr>
        <w:pStyle w:val="PargrafodaLista"/>
        <w:numPr>
          <w:ilvl w:val="0"/>
          <w:numId w:val="1"/>
        </w:numPr>
        <w:jc w:val="both"/>
        <w:rPr>
          <w:b/>
        </w:rPr>
      </w:pPr>
      <w:r w:rsidRPr="006E4232">
        <w:t>Decisões Estatísticas</w:t>
      </w:r>
    </w:p>
    <w:p w:rsidR="00E96F84" w:rsidRPr="006E4232" w:rsidRDefault="00E96F84" w:rsidP="006E4232">
      <w:pPr>
        <w:pStyle w:val="PargrafodaLista"/>
        <w:numPr>
          <w:ilvl w:val="0"/>
          <w:numId w:val="1"/>
        </w:numPr>
        <w:jc w:val="both"/>
        <w:rPr>
          <w:b/>
        </w:rPr>
      </w:pPr>
      <w:r w:rsidRPr="006E4232">
        <w:t>Hipóteses Estatísticas</w:t>
      </w:r>
    </w:p>
    <w:p w:rsidR="00E96F84" w:rsidRPr="006E4232" w:rsidRDefault="00E96F84" w:rsidP="006E4232">
      <w:pPr>
        <w:pStyle w:val="PargrafodaLista"/>
        <w:numPr>
          <w:ilvl w:val="0"/>
          <w:numId w:val="1"/>
        </w:numPr>
        <w:jc w:val="both"/>
        <w:rPr>
          <w:b/>
        </w:rPr>
      </w:pPr>
      <w:r w:rsidRPr="006E4232">
        <w:t>Testes de Hipóteses e Significância</w:t>
      </w:r>
    </w:p>
    <w:p w:rsidR="00E96F84" w:rsidRPr="006E4232" w:rsidRDefault="00E96F84" w:rsidP="006E4232">
      <w:pPr>
        <w:pStyle w:val="PargrafodaLista"/>
        <w:numPr>
          <w:ilvl w:val="0"/>
          <w:numId w:val="1"/>
        </w:numPr>
        <w:jc w:val="both"/>
        <w:rPr>
          <w:b/>
        </w:rPr>
      </w:pPr>
      <w:r w:rsidRPr="006E4232">
        <w:t>Erros do Tipo I e Tipo II</w:t>
      </w:r>
    </w:p>
    <w:p w:rsidR="00E96F84" w:rsidRPr="006E4232" w:rsidRDefault="00E96F84" w:rsidP="006E4232">
      <w:pPr>
        <w:pStyle w:val="PargrafodaLista"/>
        <w:numPr>
          <w:ilvl w:val="0"/>
          <w:numId w:val="1"/>
        </w:numPr>
        <w:jc w:val="both"/>
        <w:rPr>
          <w:b/>
        </w:rPr>
      </w:pPr>
      <w:r w:rsidRPr="006E4232">
        <w:t>Nível de Significância</w:t>
      </w:r>
    </w:p>
    <w:p w:rsidR="00E96F84" w:rsidRPr="006E4232" w:rsidRDefault="00E96F84" w:rsidP="006E4232">
      <w:pPr>
        <w:pStyle w:val="PargrafodaLista"/>
        <w:numPr>
          <w:ilvl w:val="0"/>
          <w:numId w:val="1"/>
        </w:numPr>
        <w:jc w:val="both"/>
        <w:rPr>
          <w:b/>
        </w:rPr>
      </w:pPr>
      <w:r w:rsidRPr="006E4232">
        <w:t>Testes Envolvendo Distribuição Normal</w:t>
      </w:r>
    </w:p>
    <w:p w:rsidR="00E96F84" w:rsidRPr="006E4232" w:rsidRDefault="00343518" w:rsidP="006E4232">
      <w:pPr>
        <w:pStyle w:val="PargrafodaLista"/>
        <w:numPr>
          <w:ilvl w:val="0"/>
          <w:numId w:val="1"/>
        </w:numPr>
        <w:jc w:val="both"/>
        <w:rPr>
          <w:b/>
        </w:rPr>
      </w:pPr>
      <w:r>
        <w:t xml:space="preserve">Testes </w:t>
      </w:r>
      <w:proofErr w:type="spellStart"/>
      <w:r>
        <w:t>Unicaudal</w:t>
      </w:r>
      <w:proofErr w:type="spellEnd"/>
      <w:r>
        <w:t xml:space="preserve"> e bicaudal</w:t>
      </w:r>
    </w:p>
    <w:p w:rsidR="00E96F84" w:rsidRPr="006E4232" w:rsidRDefault="00E96F84" w:rsidP="006E4232">
      <w:pPr>
        <w:pStyle w:val="PargrafodaLista"/>
        <w:numPr>
          <w:ilvl w:val="0"/>
          <w:numId w:val="1"/>
        </w:numPr>
        <w:jc w:val="both"/>
        <w:rPr>
          <w:b/>
        </w:rPr>
      </w:pPr>
      <w:r w:rsidRPr="006E4232">
        <w:t>Valor de P</w:t>
      </w:r>
    </w:p>
    <w:p w:rsidR="00E96F84" w:rsidRPr="006E4232" w:rsidRDefault="00E96F84" w:rsidP="006E4232">
      <w:pPr>
        <w:pStyle w:val="PargrafodaLista"/>
        <w:numPr>
          <w:ilvl w:val="0"/>
          <w:numId w:val="1"/>
        </w:numPr>
        <w:jc w:val="both"/>
        <w:rPr>
          <w:b/>
        </w:rPr>
      </w:pPr>
      <w:r w:rsidRPr="006E4232">
        <w:t>Testes Especiais</w:t>
      </w:r>
    </w:p>
    <w:p w:rsidR="00E96F84" w:rsidRPr="006E4232" w:rsidRDefault="00E96F84" w:rsidP="006E4232">
      <w:pPr>
        <w:pStyle w:val="PargrafodaLista"/>
        <w:numPr>
          <w:ilvl w:val="0"/>
          <w:numId w:val="1"/>
        </w:numPr>
        <w:jc w:val="both"/>
        <w:rPr>
          <w:b/>
        </w:rPr>
      </w:pPr>
      <w:r w:rsidRPr="006E4232">
        <w:t>Relação entre a Teoria da Estimação e o Teste de Hipóteses</w:t>
      </w:r>
    </w:p>
    <w:p w:rsidR="00E96F84" w:rsidRPr="006E4232" w:rsidRDefault="00E96F84" w:rsidP="00384CA4">
      <w:pPr>
        <w:jc w:val="center"/>
        <w:rPr>
          <w:b/>
        </w:rPr>
      </w:pPr>
    </w:p>
    <w:p w:rsidR="00E40011" w:rsidRPr="006E4232" w:rsidRDefault="00E40011" w:rsidP="00384CA4">
      <w:pPr>
        <w:jc w:val="center"/>
        <w:rPr>
          <w:b/>
        </w:rPr>
      </w:pPr>
    </w:p>
    <w:p w:rsidR="00111FA6" w:rsidRPr="006E4232" w:rsidRDefault="00111FA6" w:rsidP="00384CA4">
      <w:pPr>
        <w:jc w:val="center"/>
        <w:rPr>
          <w:b/>
        </w:rPr>
      </w:pPr>
    </w:p>
    <w:p w:rsidR="00E96F84" w:rsidRPr="006E4232" w:rsidRDefault="00111FA6" w:rsidP="00384CA4">
      <w:pPr>
        <w:jc w:val="center"/>
        <w:rPr>
          <w:b/>
          <w:sz w:val="28"/>
          <w:szCs w:val="28"/>
        </w:rPr>
      </w:pPr>
      <w:r w:rsidRPr="006E4232">
        <w:rPr>
          <w:b/>
          <w:sz w:val="28"/>
          <w:szCs w:val="28"/>
        </w:rPr>
        <w:t>DECISÕES ESTATÍSTICAS</w:t>
      </w:r>
    </w:p>
    <w:p w:rsidR="00E40011" w:rsidRPr="006E4232" w:rsidRDefault="00E40011" w:rsidP="006E4232">
      <w:pPr>
        <w:jc w:val="both"/>
        <w:rPr>
          <w:b/>
          <w:sz w:val="28"/>
          <w:szCs w:val="28"/>
        </w:rPr>
      </w:pPr>
    </w:p>
    <w:p w:rsidR="00111FA6" w:rsidRPr="006E4232" w:rsidRDefault="00111FA6" w:rsidP="006E4232">
      <w:pPr>
        <w:jc w:val="both"/>
      </w:pPr>
    </w:p>
    <w:p w:rsidR="0096542A" w:rsidRPr="006E4232" w:rsidRDefault="00932B3E" w:rsidP="006E4232">
      <w:pPr>
        <w:jc w:val="both"/>
      </w:pPr>
      <w:r w:rsidRPr="006E4232">
        <w:tab/>
        <w:t xml:space="preserve">Frequentemente precisamos tomar decisões sobre populações, com base em informações sobre amostras das mesmas. Tais decisões chamam-se </w:t>
      </w:r>
      <w:r w:rsidRPr="006E4232">
        <w:rPr>
          <w:i/>
        </w:rPr>
        <w:t>decisões estatísticas.</w:t>
      </w:r>
      <w:r w:rsidRPr="006E4232">
        <w:t xml:space="preserve"> </w:t>
      </w:r>
      <w:r w:rsidR="0096542A" w:rsidRPr="006E4232">
        <w:t>Por exemplo, com base em resultados amostrais, podemos querer decidir se determinada vacina é eficiente na cura de determinada doença, se um processo educacional é melhor do que outro, se uma moeda é viciada ou não, etc.</w:t>
      </w:r>
    </w:p>
    <w:p w:rsidR="0096542A" w:rsidRPr="006E4232" w:rsidRDefault="0096542A" w:rsidP="006E4232">
      <w:pPr>
        <w:jc w:val="both"/>
      </w:pPr>
    </w:p>
    <w:p w:rsidR="00E40011" w:rsidRPr="006E4232" w:rsidRDefault="00E40011" w:rsidP="006E4232">
      <w:pPr>
        <w:jc w:val="both"/>
      </w:pPr>
    </w:p>
    <w:p w:rsidR="00E40011" w:rsidRPr="006E4232" w:rsidRDefault="00E40011" w:rsidP="006E4232">
      <w:pPr>
        <w:jc w:val="both"/>
      </w:pPr>
    </w:p>
    <w:p w:rsidR="00932B3E" w:rsidRPr="006E4232" w:rsidRDefault="0096542A" w:rsidP="00384CA4">
      <w:pPr>
        <w:jc w:val="center"/>
        <w:rPr>
          <w:b/>
          <w:sz w:val="28"/>
          <w:szCs w:val="28"/>
        </w:rPr>
      </w:pPr>
      <w:r w:rsidRPr="006E4232">
        <w:rPr>
          <w:b/>
          <w:sz w:val="28"/>
          <w:szCs w:val="28"/>
        </w:rPr>
        <w:t>HIPÓTESES ESTATÍSTICAS</w:t>
      </w:r>
    </w:p>
    <w:p w:rsidR="00E40011" w:rsidRPr="006E4232" w:rsidRDefault="00E40011" w:rsidP="00384CA4">
      <w:pPr>
        <w:jc w:val="center"/>
        <w:rPr>
          <w:b/>
          <w:sz w:val="28"/>
          <w:szCs w:val="28"/>
        </w:rPr>
      </w:pPr>
    </w:p>
    <w:p w:rsidR="00F55137" w:rsidRPr="006E4232" w:rsidRDefault="00F55137" w:rsidP="006E4232">
      <w:pPr>
        <w:jc w:val="both"/>
      </w:pPr>
    </w:p>
    <w:p w:rsidR="00D8253A" w:rsidRDefault="00BA71AB" w:rsidP="00D8253A">
      <w:pPr>
        <w:jc w:val="both"/>
      </w:pPr>
      <w:r w:rsidRPr="006E4232">
        <w:tab/>
        <w:t xml:space="preserve">Na tomada de decisões, se faz necessário formular hipóteses ou suposições sobre as populações em jogo. Estas hipóteses, que podem ou não serem verdadeiras, chamam-se </w:t>
      </w:r>
      <w:r w:rsidRPr="006E4232">
        <w:rPr>
          <w:i/>
        </w:rPr>
        <w:t>hipóteses estatísticas</w:t>
      </w:r>
      <w:r w:rsidRPr="006E4232">
        <w:t xml:space="preserve"> e, em geral, consistem de afirmações sobre as distribuições de probabilidade das populações.</w:t>
      </w:r>
      <w:r w:rsidR="00D8253A">
        <w:t xml:space="preserve"> </w:t>
      </w:r>
      <w:r w:rsidRPr="006E4232">
        <w:t xml:space="preserve">Por exemplo, </w:t>
      </w:r>
      <w:r w:rsidR="007A57AA" w:rsidRPr="006E4232">
        <w:t xml:space="preserve">se queremos decidir se determinada moeda </w:t>
      </w:r>
      <w:proofErr w:type="gramStart"/>
      <w:r w:rsidR="007A57AA" w:rsidRPr="006E4232">
        <w:t>é</w:t>
      </w:r>
      <w:proofErr w:type="gramEnd"/>
      <w:r w:rsidR="007A57AA" w:rsidRPr="006E4232">
        <w:t xml:space="preserve"> viciada, formulamos a hipótese de que a moed</w:t>
      </w:r>
      <w:r w:rsidR="00D8253A">
        <w:t xml:space="preserve">a é verdadeira, isto é p = 0,5, onde </w:t>
      </w:r>
      <w:r w:rsidR="00D8253A" w:rsidRPr="00D8253A">
        <w:rPr>
          <w:i/>
        </w:rPr>
        <w:t>p</w:t>
      </w:r>
      <w:r w:rsidR="00D8253A">
        <w:t xml:space="preserve"> é a </w:t>
      </w:r>
      <w:r w:rsidR="00D8253A">
        <w:lastRenderedPageBreak/>
        <w:t xml:space="preserve">probabilidade de ‘caras”. Analogamente, se desejamos decidir se determinado processo é melhor do que outro formulamos a hipótese de que </w:t>
      </w:r>
      <w:r w:rsidR="00D8253A" w:rsidRPr="00D8253A">
        <w:rPr>
          <w:i/>
        </w:rPr>
        <w:t>não há diferença</w:t>
      </w:r>
      <w:r w:rsidR="00D8253A">
        <w:t xml:space="preserve"> entre os dois processos, isto é, quaisquer diferenças observadas são devidas a meras flutuações de amostragem da mesma população. Tais hipóteses são chamadas de </w:t>
      </w:r>
      <w:r w:rsidR="00D8253A" w:rsidRPr="004B004E">
        <w:rPr>
          <w:i/>
        </w:rPr>
        <w:t>hipóteses nulas</w:t>
      </w:r>
      <w:r w:rsidR="00D8253A">
        <w:t xml:space="preserve"> e se denotam pro H</w:t>
      </w:r>
      <w:r w:rsidR="00D8253A">
        <w:rPr>
          <w:vertAlign w:val="subscript"/>
        </w:rPr>
        <w:t>0</w:t>
      </w:r>
      <w:r w:rsidR="00D8253A">
        <w:t xml:space="preserve">. </w:t>
      </w:r>
    </w:p>
    <w:p w:rsidR="006E4232" w:rsidRDefault="00093AAB" w:rsidP="00D8253A">
      <w:pPr>
        <w:ind w:firstLine="708"/>
        <w:jc w:val="both"/>
        <w:rPr>
          <w:rStyle w:val="longtext"/>
        </w:rPr>
      </w:pPr>
      <w:r>
        <w:rPr>
          <w:noProof/>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581150" cy="1549400"/>
            <wp:effectExtent l="19050" t="0" r="0" b="0"/>
            <wp:wrapSquare wrapText="bothSides"/>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81150" cy="1549400"/>
                    </a:xfrm>
                    <a:prstGeom prst="rect">
                      <a:avLst/>
                    </a:prstGeom>
                    <a:noFill/>
                    <a:ln w="9525">
                      <a:noFill/>
                      <a:miter lim="800000"/>
                      <a:headEnd/>
                      <a:tailEnd/>
                    </a:ln>
                  </pic:spPr>
                </pic:pic>
              </a:graphicData>
            </a:graphic>
          </wp:anchor>
        </w:drawing>
      </w:r>
      <w:r w:rsidR="004B004E">
        <w:rPr>
          <w:rStyle w:val="longtext"/>
        </w:rPr>
        <w:t xml:space="preserve">Qualquer hipótese que </w:t>
      </w:r>
      <w:r w:rsidR="006E4232" w:rsidRPr="006E4232">
        <w:rPr>
          <w:rStyle w:val="longtext"/>
        </w:rPr>
        <w:t xml:space="preserve">difere de uma </w:t>
      </w:r>
      <w:r w:rsidR="004B004E">
        <w:rPr>
          <w:rStyle w:val="longtext"/>
        </w:rPr>
        <w:t>dada hipótese nula é chamada de</w:t>
      </w:r>
      <w:r w:rsidR="006E4232" w:rsidRPr="006E4232">
        <w:rPr>
          <w:rStyle w:val="longtext"/>
        </w:rPr>
        <w:t xml:space="preserve"> </w:t>
      </w:r>
      <w:r w:rsidR="004B004E" w:rsidRPr="004B004E">
        <w:rPr>
          <w:rStyle w:val="longtext"/>
          <w:i/>
        </w:rPr>
        <w:t xml:space="preserve">hipótese </w:t>
      </w:r>
      <w:r w:rsidR="006E4232" w:rsidRPr="004B004E">
        <w:rPr>
          <w:rStyle w:val="longtext"/>
          <w:i/>
        </w:rPr>
        <w:t>alternativa</w:t>
      </w:r>
      <w:r w:rsidR="006E4232" w:rsidRPr="006E4232">
        <w:rPr>
          <w:rStyle w:val="longtext"/>
        </w:rPr>
        <w:t>. Por exemplo, se a hipótese nula é p = 0.5, a hipótese alternativa possível é p = 0.7, p ≠ 0.5 ou p &gt; 0.5. A hipó</w:t>
      </w:r>
      <w:r w:rsidR="004B004E">
        <w:rPr>
          <w:rStyle w:val="longtext"/>
        </w:rPr>
        <w:t>tese alternativa é denotada</w:t>
      </w:r>
      <w:r w:rsidR="006E4232" w:rsidRPr="006E4232">
        <w:rPr>
          <w:rStyle w:val="longtext"/>
        </w:rPr>
        <w:t xml:space="preserve"> por H</w:t>
      </w:r>
      <w:r w:rsidR="006E4232" w:rsidRPr="006E4232">
        <w:rPr>
          <w:rStyle w:val="longtext"/>
          <w:vertAlign w:val="subscript"/>
        </w:rPr>
        <w:t>1</w:t>
      </w:r>
      <w:r w:rsidR="006E4232" w:rsidRPr="006E4232">
        <w:rPr>
          <w:rStyle w:val="longtext"/>
        </w:rPr>
        <w:t>.</w:t>
      </w:r>
    </w:p>
    <w:p w:rsidR="00093AAB" w:rsidRPr="006E4232" w:rsidRDefault="00093AAB" w:rsidP="00D8253A">
      <w:pPr>
        <w:ind w:firstLine="708"/>
        <w:jc w:val="both"/>
        <w:rPr>
          <w:rStyle w:val="longtext"/>
        </w:rPr>
      </w:pPr>
    </w:p>
    <w:p w:rsidR="006E4232" w:rsidRPr="006E4232" w:rsidRDefault="006E4232" w:rsidP="006E4232">
      <w:pPr>
        <w:jc w:val="both"/>
        <w:rPr>
          <w:rStyle w:val="longtext"/>
        </w:rPr>
      </w:pPr>
    </w:p>
    <w:p w:rsidR="006E4232" w:rsidRDefault="006E4232" w:rsidP="00093AAB">
      <w:pPr>
        <w:jc w:val="center"/>
        <w:rPr>
          <w:rStyle w:val="longtext"/>
          <w:b/>
          <w:sz w:val="28"/>
          <w:szCs w:val="28"/>
        </w:rPr>
      </w:pPr>
      <w:r w:rsidRPr="00093AAB">
        <w:rPr>
          <w:rStyle w:val="longtext"/>
          <w:b/>
          <w:sz w:val="28"/>
          <w:szCs w:val="28"/>
        </w:rPr>
        <w:t>TESTES DE HIPOTESES E SIGNIFICÂNCIA</w:t>
      </w:r>
    </w:p>
    <w:p w:rsidR="00093AAB" w:rsidRPr="00093AAB" w:rsidRDefault="00093AAB" w:rsidP="00093AAB">
      <w:pPr>
        <w:jc w:val="center"/>
        <w:rPr>
          <w:rStyle w:val="longtext"/>
          <w:b/>
          <w:sz w:val="28"/>
          <w:szCs w:val="28"/>
        </w:rPr>
      </w:pPr>
    </w:p>
    <w:p w:rsidR="006E4232" w:rsidRPr="006E4232" w:rsidRDefault="006E4232" w:rsidP="006E4232">
      <w:pPr>
        <w:jc w:val="both"/>
        <w:rPr>
          <w:rStyle w:val="longtext"/>
        </w:rPr>
      </w:pPr>
    </w:p>
    <w:p w:rsidR="006E4232" w:rsidRPr="006E4232" w:rsidRDefault="006E4232" w:rsidP="0021641C">
      <w:pPr>
        <w:ind w:firstLine="708"/>
        <w:jc w:val="both"/>
        <w:rPr>
          <w:rStyle w:val="longtext"/>
        </w:rPr>
      </w:pPr>
      <w:r w:rsidRPr="006E4232">
        <w:rPr>
          <w:rStyle w:val="shorttext"/>
          <w:shd w:val="clear" w:color="auto" w:fill="FFFFFF"/>
        </w:rPr>
        <w:t>Se na suposição de que uma determinada hipótese é verdadeira</w:t>
      </w:r>
      <w:r w:rsidRPr="006E4232">
        <w:rPr>
          <w:rStyle w:val="longtext"/>
        </w:rPr>
        <w:t xml:space="preserve"> nós achamos que os resultados observados em uma amostra</w:t>
      </w:r>
      <w:r w:rsidR="002B1E40">
        <w:rPr>
          <w:rStyle w:val="longtext"/>
        </w:rPr>
        <w:t xml:space="preserve"> aleatória diferem </w:t>
      </w:r>
      <w:r w:rsidRPr="006E4232">
        <w:rPr>
          <w:rStyle w:val="longtext"/>
        </w:rPr>
        <w:t xml:space="preserve">daquelas esperadas sob a hipótese com base no puro acaso usando a teoria de amostragem, podemos dizer que as diferenças observadas são </w:t>
      </w:r>
      <w:r w:rsidRPr="002B1E40">
        <w:rPr>
          <w:rStyle w:val="longtext"/>
          <w:i/>
        </w:rPr>
        <w:t>significativas</w:t>
      </w:r>
      <w:r w:rsidRPr="006E4232">
        <w:rPr>
          <w:rStyle w:val="longtext"/>
        </w:rPr>
        <w:t xml:space="preserve"> e que estaria inclinado a rejeitar a hipót</w:t>
      </w:r>
      <w:r w:rsidR="002B1E40">
        <w:rPr>
          <w:rStyle w:val="longtext"/>
        </w:rPr>
        <w:t>ese (ou pelo menos não aceitá-la</w:t>
      </w:r>
      <w:r w:rsidRPr="006E4232">
        <w:rPr>
          <w:rStyle w:val="longtext"/>
        </w:rPr>
        <w:t xml:space="preserve"> com base nos dados obtidos). Por exemplo, se </w:t>
      </w:r>
      <w:r w:rsidR="001B3DFF">
        <w:rPr>
          <w:rStyle w:val="longtext"/>
        </w:rPr>
        <w:t>em 20 jogadas de uma moeda obtemos</w:t>
      </w:r>
      <w:r w:rsidRPr="006E4232">
        <w:rPr>
          <w:rStyle w:val="longtext"/>
        </w:rPr>
        <w:t xml:space="preserve"> 16 ca</w:t>
      </w:r>
      <w:r w:rsidR="001B3DFF">
        <w:rPr>
          <w:rStyle w:val="longtext"/>
        </w:rPr>
        <w:t>ras</w:t>
      </w:r>
      <w:r w:rsidRPr="006E4232">
        <w:rPr>
          <w:rStyle w:val="longtext"/>
        </w:rPr>
        <w:t xml:space="preserve">, </w:t>
      </w:r>
      <w:r w:rsidR="001B3DFF">
        <w:rPr>
          <w:rStyle w:val="longtext"/>
        </w:rPr>
        <w:t>estaríamos inclinados a aceitar</w:t>
      </w:r>
      <w:r w:rsidRPr="006E4232">
        <w:rPr>
          <w:rStyle w:val="longtext"/>
        </w:rPr>
        <w:t xml:space="preserve"> a</w:t>
      </w:r>
      <w:r w:rsidR="001B3DFF">
        <w:rPr>
          <w:rStyle w:val="longtext"/>
        </w:rPr>
        <w:t xml:space="preserve"> hipótese de que a moeda é viciada</w:t>
      </w:r>
      <w:r w:rsidRPr="006E4232">
        <w:rPr>
          <w:rStyle w:val="longtext"/>
        </w:rPr>
        <w:t>, e</w:t>
      </w:r>
      <w:r w:rsidR="001B3DFF">
        <w:rPr>
          <w:rStyle w:val="longtext"/>
        </w:rPr>
        <w:t xml:space="preserve">mbora possamos </w:t>
      </w:r>
      <w:r w:rsidRPr="006E4232">
        <w:rPr>
          <w:rStyle w:val="longtext"/>
        </w:rPr>
        <w:t>estar errados.</w:t>
      </w:r>
    </w:p>
    <w:p w:rsidR="006E4232" w:rsidRPr="006E4232" w:rsidRDefault="006E4232" w:rsidP="006E4232">
      <w:pPr>
        <w:jc w:val="both"/>
        <w:rPr>
          <w:rStyle w:val="longtext"/>
        </w:rPr>
      </w:pPr>
    </w:p>
    <w:p w:rsidR="0021641C" w:rsidRPr="00124AED" w:rsidRDefault="0021641C" w:rsidP="0021641C">
      <w:pPr>
        <w:jc w:val="center"/>
        <w:rPr>
          <w:rStyle w:val="longtext"/>
          <w:b/>
          <w:sz w:val="28"/>
          <w:szCs w:val="28"/>
        </w:rPr>
      </w:pPr>
      <w:r w:rsidRPr="00124AED">
        <w:rPr>
          <w:rStyle w:val="longtext"/>
          <w:b/>
          <w:sz w:val="28"/>
          <w:szCs w:val="28"/>
        </w:rPr>
        <w:t>VOCÊ PRECISA SABER!</w:t>
      </w:r>
    </w:p>
    <w:p w:rsidR="0021641C" w:rsidRPr="006E4232" w:rsidRDefault="0021641C" w:rsidP="0021641C">
      <w:pPr>
        <w:jc w:val="both"/>
        <w:rPr>
          <w:rStyle w:val="longtext"/>
          <w:shd w:val="clear" w:color="auto" w:fill="FFFFFF"/>
        </w:rPr>
      </w:pPr>
      <w:r>
        <w:rPr>
          <w:noProof/>
        </w:rPr>
        <w:drawing>
          <wp:anchor distT="0" distB="0" distL="114300" distR="114300" simplePos="0" relativeHeight="251665408" behindDoc="0" locked="0" layoutInCell="1" allowOverlap="1">
            <wp:simplePos x="0" y="0"/>
            <wp:positionH relativeFrom="margin">
              <wp:posOffset>-76835</wp:posOffset>
            </wp:positionH>
            <wp:positionV relativeFrom="margin">
              <wp:posOffset>4904105</wp:posOffset>
            </wp:positionV>
            <wp:extent cx="1041400" cy="749300"/>
            <wp:effectExtent l="38100" t="0" r="25400" b="0"/>
            <wp:wrapSquare wrapText="bothSides"/>
            <wp:docPr id="6" name="Imagem 288" descr="D:\Microsoft Media Gallery\j041363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D:\Microsoft Media Gallery\j0413638.wmf"/>
                    <pic:cNvPicPr>
                      <a:picLocks noChangeAspect="1" noChangeArrowheads="1"/>
                    </pic:cNvPicPr>
                  </pic:nvPicPr>
                  <pic:blipFill>
                    <a:blip r:embed="rId6" cstate="print"/>
                    <a:srcRect/>
                    <a:stretch>
                      <a:fillRect/>
                    </a:stretch>
                  </pic:blipFill>
                  <pic:spPr bwMode="auto">
                    <a:xfrm>
                      <a:off x="0" y="0"/>
                      <a:ext cx="1041400" cy="749300"/>
                    </a:xfrm>
                    <a:prstGeom prst="rect">
                      <a:avLst/>
                    </a:prstGeom>
                    <a:noFill/>
                    <a:ln w="9525">
                      <a:noFill/>
                      <a:miter lim="800000"/>
                      <a:headEnd/>
                      <a:tailEnd/>
                    </a:ln>
                    <a:effectLst>
                      <a:outerShdw blurRad="50800" dist="50800" dir="5400000" algn="ctr" rotWithShape="0">
                        <a:srgbClr val="000000">
                          <a:alpha val="0"/>
                        </a:srgbClr>
                      </a:outerShdw>
                    </a:effectLst>
                  </pic:spPr>
                </pic:pic>
              </a:graphicData>
            </a:graphic>
          </wp:anchor>
        </w:drawing>
      </w:r>
    </w:p>
    <w:p w:rsidR="0021641C" w:rsidRPr="006E4232" w:rsidRDefault="008045B7" w:rsidP="00504CBF">
      <w:pPr>
        <w:ind w:firstLine="708"/>
        <w:jc w:val="both"/>
        <w:rPr>
          <w:rStyle w:val="longtext"/>
        </w:rPr>
      </w:pPr>
      <w:r>
        <w:rPr>
          <w:rStyle w:val="longtext"/>
          <w:shd w:val="clear" w:color="auto" w:fill="FFFFFF"/>
        </w:rPr>
        <w:t>Procedimentos que nos permitem decidir entre</w:t>
      </w:r>
      <w:r w:rsidR="0021641C" w:rsidRPr="006E4232">
        <w:rPr>
          <w:rStyle w:val="longtext"/>
          <w:shd w:val="clear" w:color="auto" w:fill="FFFFFF"/>
        </w:rPr>
        <w:t xml:space="preserve"> aceita</w:t>
      </w:r>
      <w:r>
        <w:rPr>
          <w:rStyle w:val="longtext"/>
          <w:shd w:val="clear" w:color="auto" w:fill="FFFFFF"/>
        </w:rPr>
        <w:t>r</w:t>
      </w:r>
      <w:r w:rsidR="0021641C" w:rsidRPr="006E4232">
        <w:rPr>
          <w:rStyle w:val="longtext"/>
          <w:shd w:val="clear" w:color="auto" w:fill="FFFFFF"/>
        </w:rPr>
        <w:t xml:space="preserve"> ou rejeita</w:t>
      </w:r>
      <w:r>
        <w:rPr>
          <w:rStyle w:val="longtext"/>
          <w:shd w:val="clear" w:color="auto" w:fill="FFFFFF"/>
        </w:rPr>
        <w:t>r</w:t>
      </w:r>
      <w:r w:rsidR="0021641C" w:rsidRPr="006E4232">
        <w:rPr>
          <w:rStyle w:val="longtext"/>
          <w:shd w:val="clear" w:color="auto" w:fill="FFFFFF"/>
        </w:rPr>
        <w:t xml:space="preserve"> </w:t>
      </w:r>
      <w:r>
        <w:rPr>
          <w:rStyle w:val="longtext"/>
          <w:shd w:val="clear" w:color="auto" w:fill="FFFFFF"/>
        </w:rPr>
        <w:t xml:space="preserve">uma hipótese ou </w:t>
      </w:r>
      <w:r w:rsidR="0021641C" w:rsidRPr="006E4232">
        <w:rPr>
          <w:rStyle w:val="longtext"/>
          <w:shd w:val="clear" w:color="auto" w:fill="FFFFFF"/>
        </w:rPr>
        <w:t xml:space="preserve">determinar se as amostras observadas diferem significativamente dos resultados esperados são chamados de </w:t>
      </w:r>
      <w:r w:rsidR="0021641C" w:rsidRPr="008045B7">
        <w:rPr>
          <w:rStyle w:val="longtext"/>
          <w:i/>
          <w:shd w:val="clear" w:color="auto" w:fill="FFFFFF"/>
        </w:rPr>
        <w:t>testes de hipóteses, testes de significância ou regras de decisão.</w:t>
      </w:r>
    </w:p>
    <w:p w:rsidR="006E4232" w:rsidRPr="006E4232" w:rsidRDefault="006E4232" w:rsidP="006E4232">
      <w:pPr>
        <w:jc w:val="both"/>
        <w:rPr>
          <w:rStyle w:val="longtext"/>
        </w:rPr>
      </w:pPr>
    </w:p>
    <w:p w:rsidR="0021641C" w:rsidRDefault="0021641C" w:rsidP="006E4232">
      <w:pPr>
        <w:jc w:val="both"/>
        <w:rPr>
          <w:rStyle w:val="longtext"/>
        </w:rPr>
      </w:pPr>
    </w:p>
    <w:p w:rsidR="0021641C" w:rsidRPr="00734BDC" w:rsidRDefault="0021641C" w:rsidP="006E4232">
      <w:pPr>
        <w:jc w:val="both"/>
        <w:rPr>
          <w:rStyle w:val="longtext"/>
          <w:b/>
          <w:sz w:val="28"/>
          <w:szCs w:val="28"/>
        </w:rPr>
      </w:pPr>
    </w:p>
    <w:p w:rsidR="006E4232" w:rsidRPr="00734BDC" w:rsidRDefault="00124E32" w:rsidP="0021641C">
      <w:pPr>
        <w:jc w:val="center"/>
        <w:rPr>
          <w:rStyle w:val="longtext"/>
          <w:b/>
          <w:sz w:val="28"/>
          <w:szCs w:val="28"/>
        </w:rPr>
      </w:pPr>
      <w:r w:rsidRPr="00734BDC">
        <w:rPr>
          <w:rStyle w:val="longtext"/>
          <w:b/>
          <w:sz w:val="28"/>
          <w:szCs w:val="28"/>
        </w:rPr>
        <w:t xml:space="preserve">ERROS DO </w:t>
      </w:r>
      <w:r w:rsidR="006E4232" w:rsidRPr="00734BDC">
        <w:rPr>
          <w:rStyle w:val="longtext"/>
          <w:b/>
          <w:sz w:val="28"/>
          <w:szCs w:val="28"/>
        </w:rPr>
        <w:t xml:space="preserve">TIPO I E </w:t>
      </w:r>
      <w:r w:rsidRPr="00734BDC">
        <w:rPr>
          <w:rStyle w:val="longtext"/>
          <w:b/>
          <w:sz w:val="28"/>
          <w:szCs w:val="28"/>
        </w:rPr>
        <w:t>DO TIPO II</w:t>
      </w:r>
    </w:p>
    <w:p w:rsidR="006E4232" w:rsidRDefault="006E4232" w:rsidP="006E4232">
      <w:pPr>
        <w:jc w:val="both"/>
        <w:rPr>
          <w:rStyle w:val="longtext"/>
        </w:rPr>
      </w:pPr>
    </w:p>
    <w:p w:rsidR="0021641C" w:rsidRPr="006E4232" w:rsidRDefault="0021641C" w:rsidP="006E4232">
      <w:pPr>
        <w:jc w:val="both"/>
        <w:rPr>
          <w:rStyle w:val="longtext"/>
        </w:rPr>
      </w:pPr>
    </w:p>
    <w:p w:rsidR="006E4232" w:rsidRPr="006E4232" w:rsidRDefault="006E4232" w:rsidP="00504CBF">
      <w:pPr>
        <w:ind w:firstLine="708"/>
        <w:jc w:val="both"/>
      </w:pPr>
      <w:r w:rsidRPr="006E4232">
        <w:rPr>
          <w:rStyle w:val="longtext"/>
        </w:rPr>
        <w:t>Se rejeitarmos uma hipótese, quand</w:t>
      </w:r>
      <w:r w:rsidR="001F6113">
        <w:rPr>
          <w:rStyle w:val="longtext"/>
        </w:rPr>
        <w:t>o deveríamos aceita-lá</w:t>
      </w:r>
      <w:r w:rsidRPr="006E4232">
        <w:rPr>
          <w:rStyle w:val="longtext"/>
        </w:rPr>
        <w:t xml:space="preserve">, dizemos que </w:t>
      </w:r>
      <w:r w:rsidR="001F6113">
        <w:rPr>
          <w:rStyle w:val="longtext"/>
        </w:rPr>
        <w:t>um erro do tipo I foi cometido</w:t>
      </w:r>
      <w:r w:rsidR="00D15368">
        <w:rPr>
          <w:rStyle w:val="longtext"/>
        </w:rPr>
        <w:t>. Se, por outro lado, aceitamos</w:t>
      </w:r>
      <w:r w:rsidRPr="006E4232">
        <w:rPr>
          <w:rStyle w:val="longtext"/>
        </w:rPr>
        <w:t xml:space="preserve"> uma hipótese quando ela deve</w:t>
      </w:r>
      <w:r w:rsidR="00D15368">
        <w:rPr>
          <w:rStyle w:val="longtext"/>
        </w:rPr>
        <w:t>ria</w:t>
      </w:r>
      <w:r w:rsidRPr="006E4232">
        <w:rPr>
          <w:rStyle w:val="longtext"/>
        </w:rPr>
        <w:t xml:space="preserve"> ser rejeitada, dizemos que </w:t>
      </w:r>
      <w:r w:rsidR="00D15368">
        <w:rPr>
          <w:rStyle w:val="longtext"/>
        </w:rPr>
        <w:t xml:space="preserve">foi cometido </w:t>
      </w:r>
      <w:r w:rsidRPr="006E4232">
        <w:rPr>
          <w:rStyle w:val="longtext"/>
        </w:rPr>
        <w:t>u</w:t>
      </w:r>
      <w:r w:rsidR="00D15368">
        <w:rPr>
          <w:rStyle w:val="longtext"/>
        </w:rPr>
        <w:t>m erro do tipo II</w:t>
      </w:r>
      <w:r w:rsidRPr="006E4232">
        <w:rPr>
          <w:rStyle w:val="longtext"/>
        </w:rPr>
        <w:t xml:space="preserve">. Em ambos os casos, </w:t>
      </w:r>
      <w:r w:rsidR="00D15368">
        <w:rPr>
          <w:rStyle w:val="longtext"/>
        </w:rPr>
        <w:t xml:space="preserve">ocorre </w:t>
      </w:r>
      <w:r w:rsidRPr="006E4232">
        <w:rPr>
          <w:rStyle w:val="longtext"/>
        </w:rPr>
        <w:t>uma decisão erra</w:t>
      </w:r>
      <w:r w:rsidR="00D15368">
        <w:rPr>
          <w:rStyle w:val="longtext"/>
        </w:rPr>
        <w:t>da ou erro de julgamento</w:t>
      </w:r>
      <w:r w:rsidRPr="006E4232">
        <w:rPr>
          <w:rStyle w:val="longtext"/>
        </w:rPr>
        <w:t>.</w:t>
      </w:r>
    </w:p>
    <w:p w:rsidR="006E4232" w:rsidRPr="006E4232" w:rsidRDefault="006E4232" w:rsidP="00F50563">
      <w:pPr>
        <w:ind w:firstLine="708"/>
        <w:jc w:val="both"/>
      </w:pPr>
      <w:r w:rsidRPr="006E4232">
        <w:rPr>
          <w:rStyle w:val="longtext"/>
        </w:rPr>
        <w:t xml:space="preserve">Para que qualquer teste </w:t>
      </w:r>
      <w:r w:rsidR="00D27B3D">
        <w:rPr>
          <w:rStyle w:val="longtext"/>
        </w:rPr>
        <w:t xml:space="preserve">de hipótese ou </w:t>
      </w:r>
      <w:r w:rsidRPr="006E4232">
        <w:rPr>
          <w:rStyle w:val="longtext"/>
        </w:rPr>
        <w:t xml:space="preserve">regras de decisão </w:t>
      </w:r>
      <w:r w:rsidR="00D27B3D">
        <w:rPr>
          <w:rStyle w:val="longtext"/>
        </w:rPr>
        <w:t>seja considerado</w:t>
      </w:r>
      <w:r w:rsidRPr="006E4232">
        <w:rPr>
          <w:rStyle w:val="longtext"/>
        </w:rPr>
        <w:t xml:space="preserve"> bom, eles devem ser concebidos de modo a minimizar </w:t>
      </w:r>
      <w:r w:rsidR="00D27B3D">
        <w:rPr>
          <w:rStyle w:val="longtext"/>
        </w:rPr>
        <w:t xml:space="preserve">os </w:t>
      </w:r>
      <w:r w:rsidRPr="006E4232">
        <w:rPr>
          <w:rStyle w:val="longtext"/>
        </w:rPr>
        <w:t>erros de decisão. Esta não é uma questão simples, já que, para uma determinada dimensão da amostra, uma tentativa de diminuir um tipo de erro, em geral, é acompanhada por um aumento no outro tipo de erro. Na prática, um tipo de e</w:t>
      </w:r>
      <w:r w:rsidR="00D27B3D">
        <w:rPr>
          <w:rStyle w:val="longtext"/>
        </w:rPr>
        <w:t>rro pode ser mais grave do que o outro, e assim um objetivo deverá ser alcançado</w:t>
      </w:r>
      <w:r w:rsidRPr="006E4232">
        <w:rPr>
          <w:rStyle w:val="longtext"/>
        </w:rPr>
        <w:t xml:space="preserve"> em favor de uma limitação do erro mais grave. A única maneira de reduzir os dois tipos de erros é aumentar o tamanho da amostra, que pode ou não pode ser possível.</w:t>
      </w:r>
    </w:p>
    <w:p w:rsidR="006E4232" w:rsidRDefault="006E4232" w:rsidP="00F50563">
      <w:pPr>
        <w:jc w:val="center"/>
        <w:rPr>
          <w:b/>
          <w:sz w:val="28"/>
          <w:szCs w:val="28"/>
        </w:rPr>
      </w:pPr>
      <w:r w:rsidRPr="00F50563">
        <w:rPr>
          <w:b/>
          <w:sz w:val="28"/>
          <w:szCs w:val="28"/>
        </w:rPr>
        <w:t>NÍVEL DE SIGNIFICÂNCIA</w:t>
      </w:r>
    </w:p>
    <w:p w:rsidR="00F50563" w:rsidRPr="00F50563" w:rsidRDefault="00F50563" w:rsidP="00F50563">
      <w:pPr>
        <w:jc w:val="center"/>
        <w:rPr>
          <w:b/>
          <w:sz w:val="28"/>
          <w:szCs w:val="28"/>
        </w:rPr>
      </w:pPr>
    </w:p>
    <w:p w:rsidR="006E4232" w:rsidRPr="006E4232" w:rsidRDefault="006E4232" w:rsidP="006E4232">
      <w:pPr>
        <w:jc w:val="both"/>
      </w:pPr>
    </w:p>
    <w:p w:rsidR="006E4232" w:rsidRPr="006E4232" w:rsidRDefault="006E4232" w:rsidP="00F50563">
      <w:pPr>
        <w:ind w:firstLine="708"/>
        <w:jc w:val="both"/>
      </w:pPr>
      <w:r w:rsidRPr="006E4232">
        <w:rPr>
          <w:rStyle w:val="longtext"/>
        </w:rPr>
        <w:t>Ao testar uma hipótese dada, a prob</w:t>
      </w:r>
      <w:r w:rsidR="00B36DDE">
        <w:rPr>
          <w:rStyle w:val="longtext"/>
        </w:rPr>
        <w:t xml:space="preserve">abilidade máxima com a qual </w:t>
      </w:r>
      <w:r w:rsidRPr="006E4232">
        <w:rPr>
          <w:rStyle w:val="longtext"/>
        </w:rPr>
        <w:t xml:space="preserve">estaríamos dispostos a arriscar um erro do tipo I é denominada nível de significância do teste. Essa probabilidade é </w:t>
      </w:r>
      <w:proofErr w:type="spellStart"/>
      <w:r w:rsidR="00F50563">
        <w:rPr>
          <w:rStyle w:val="longtext"/>
        </w:rPr>
        <w:t>f</w:t>
      </w:r>
      <w:r w:rsidR="00F50563" w:rsidRPr="006E4232">
        <w:rPr>
          <w:rStyle w:val="longtext"/>
        </w:rPr>
        <w:t>requentemente</w:t>
      </w:r>
      <w:proofErr w:type="spellEnd"/>
      <w:r w:rsidRPr="006E4232">
        <w:rPr>
          <w:rStyle w:val="longtext"/>
        </w:rPr>
        <w:t xml:space="preserve"> especificada antes de qualquer </w:t>
      </w:r>
      <w:r w:rsidR="00B36DDE">
        <w:rPr>
          <w:rStyle w:val="longtext"/>
        </w:rPr>
        <w:t xml:space="preserve">amostra ser colhida </w:t>
      </w:r>
      <w:r w:rsidRPr="006E4232">
        <w:rPr>
          <w:rStyle w:val="longtext"/>
        </w:rPr>
        <w:t>para q</w:t>
      </w:r>
      <w:r w:rsidR="00B36DDE">
        <w:rPr>
          <w:rStyle w:val="longtext"/>
        </w:rPr>
        <w:t>ue os resultados obtidos não influenciem</w:t>
      </w:r>
      <w:r w:rsidR="004B077A">
        <w:rPr>
          <w:rStyle w:val="longtext"/>
        </w:rPr>
        <w:t xml:space="preserve"> </w:t>
      </w:r>
      <w:r w:rsidR="00B36DDE">
        <w:rPr>
          <w:rStyle w:val="longtext"/>
        </w:rPr>
        <w:t xml:space="preserve">na </w:t>
      </w:r>
      <w:r w:rsidRPr="006E4232">
        <w:rPr>
          <w:rStyle w:val="longtext"/>
        </w:rPr>
        <w:t>decisão.</w:t>
      </w:r>
    </w:p>
    <w:p w:rsidR="006E4232" w:rsidRPr="006E4232" w:rsidRDefault="006E4232" w:rsidP="006E4232">
      <w:pPr>
        <w:jc w:val="both"/>
      </w:pPr>
    </w:p>
    <w:p w:rsidR="006E4232" w:rsidRPr="006E4232" w:rsidRDefault="006E4232" w:rsidP="006E4232">
      <w:pPr>
        <w:jc w:val="both"/>
      </w:pPr>
    </w:p>
    <w:p w:rsidR="006E4232" w:rsidRDefault="006E4232" w:rsidP="009A7322">
      <w:pPr>
        <w:jc w:val="center"/>
        <w:rPr>
          <w:b/>
          <w:sz w:val="28"/>
          <w:szCs w:val="28"/>
        </w:rPr>
      </w:pPr>
      <w:r w:rsidRPr="009A7322">
        <w:rPr>
          <w:b/>
          <w:sz w:val="28"/>
          <w:szCs w:val="28"/>
        </w:rPr>
        <w:t>PROBABILIDADE E ESTATÍSTICA</w:t>
      </w:r>
    </w:p>
    <w:p w:rsidR="009A7322" w:rsidRPr="009A7322" w:rsidRDefault="009A7322" w:rsidP="009A7322">
      <w:pPr>
        <w:jc w:val="center"/>
        <w:rPr>
          <w:b/>
          <w:sz w:val="28"/>
          <w:szCs w:val="28"/>
        </w:rPr>
      </w:pPr>
    </w:p>
    <w:p w:rsidR="006E4232" w:rsidRPr="006E4232" w:rsidRDefault="006E4232" w:rsidP="006E4232">
      <w:pPr>
        <w:jc w:val="both"/>
      </w:pPr>
    </w:p>
    <w:p w:rsidR="006E4232" w:rsidRPr="006E4232" w:rsidRDefault="006E4232" w:rsidP="003B538F">
      <w:pPr>
        <w:ind w:firstLine="708"/>
        <w:jc w:val="both"/>
      </w:pPr>
      <w:r w:rsidRPr="006E4232">
        <w:rPr>
          <w:rStyle w:val="longtext"/>
        </w:rPr>
        <w:t>Na prática, um nível de significância de 0,05 ou 0,01 é habitual, e</w:t>
      </w:r>
      <w:r w:rsidR="003B538F">
        <w:rPr>
          <w:rStyle w:val="longtext"/>
        </w:rPr>
        <w:t>mbora outros valores também sejam</w:t>
      </w:r>
      <w:r w:rsidRPr="006E4232">
        <w:rPr>
          <w:rStyle w:val="longtext"/>
        </w:rPr>
        <w:t xml:space="preserve"> utilizados. Se, por exemplo, um nível de 0,05 ou 5% de significância é escolhido na concepção de um teste de uma hipótese, então há cerca de </w:t>
      </w:r>
      <w:proofErr w:type="gramStart"/>
      <w:r w:rsidRPr="006E4232">
        <w:rPr>
          <w:rStyle w:val="longtext"/>
        </w:rPr>
        <w:t>5</w:t>
      </w:r>
      <w:proofErr w:type="gramEnd"/>
      <w:r w:rsidRPr="006E4232">
        <w:rPr>
          <w:rStyle w:val="longtext"/>
        </w:rPr>
        <w:t xml:space="preserve"> chances em 100 de que iríamos</w:t>
      </w:r>
      <w:r w:rsidR="00045866" w:rsidRPr="00045866">
        <w:rPr>
          <w:snapToGrid w:val="0"/>
          <w:color w:val="000000"/>
          <w:w w:val="0"/>
          <w:sz w:val="0"/>
          <w:szCs w:val="0"/>
          <w:u w:color="000000"/>
          <w:bdr w:val="none" w:sz="0" w:space="0" w:color="000000"/>
          <w:shd w:val="clear" w:color="000000" w:fill="000000"/>
        </w:rPr>
        <w:t xml:space="preserve"> </w:t>
      </w:r>
      <w:r w:rsidRPr="006E4232">
        <w:rPr>
          <w:rStyle w:val="longtext"/>
        </w:rPr>
        <w:t xml:space="preserve"> rejeitar a hipótese quando ela deve ser aceita, ou seja, sempre que a hipótese nula é verdadeira, somos cerca de 95% confiantes de que iríamos tomar a decisão certa. Nesses casos, dizemos que a hipótese foi rejeitada com um nível de significância de 0,05, o que significa que pode estar errado com probabilidade 0,05.</w:t>
      </w:r>
    </w:p>
    <w:p w:rsidR="006E4232" w:rsidRPr="006E4232" w:rsidRDefault="006E4232" w:rsidP="006E4232">
      <w:pPr>
        <w:jc w:val="both"/>
      </w:pPr>
    </w:p>
    <w:p w:rsidR="006E4232" w:rsidRPr="006E4232" w:rsidRDefault="00BE3B42" w:rsidP="006E4232">
      <w:pPr>
        <w:jc w:val="both"/>
      </w:pPr>
      <w:r>
        <w:rPr>
          <w:noProof/>
        </w:rPr>
        <w:pict>
          <v:roundrect id="_x0000_s1192" style="position:absolute;left:0;text-align:left;margin-left:-1.05pt;margin-top:11.95pt;width:429pt;height:74pt;z-index:251666432" arcsize="10923f" fillcolor="white [3201]" strokecolor="#9bbb59 [3206]" strokeweight="5pt">
            <v:stroke linestyle="thickThin"/>
            <v:shadow color="#868686"/>
            <v:textbox>
              <w:txbxContent>
                <w:p w:rsidR="00334B66" w:rsidRPr="003B538F" w:rsidRDefault="00334B66" w:rsidP="003B538F">
                  <w:pPr>
                    <w:jc w:val="center"/>
                    <w:rPr>
                      <w:b/>
                    </w:rPr>
                  </w:pPr>
                  <w:r w:rsidRPr="003B538F">
                    <w:rPr>
                      <w:b/>
                    </w:rPr>
                    <w:t>NOTA!</w:t>
                  </w:r>
                </w:p>
                <w:p w:rsidR="00334B66" w:rsidRPr="006E4232" w:rsidRDefault="00334B66" w:rsidP="003B538F">
                  <w:pPr>
                    <w:jc w:val="both"/>
                    <w:rPr>
                      <w:rStyle w:val="mediumtext"/>
                      <w:shd w:val="clear" w:color="auto" w:fill="FFFFFF"/>
                    </w:rPr>
                  </w:pPr>
                </w:p>
                <w:p w:rsidR="00334B66" w:rsidRPr="006E4232" w:rsidRDefault="00334B66" w:rsidP="003B538F">
                  <w:pPr>
                    <w:ind w:firstLine="708"/>
                    <w:jc w:val="both"/>
                  </w:pPr>
                  <w:r>
                    <w:rPr>
                      <w:rStyle w:val="mediumtext"/>
                      <w:shd w:val="clear" w:color="auto" w:fill="FFFFFF"/>
                    </w:rPr>
                    <w:t xml:space="preserve">Escolher o </w:t>
                  </w:r>
                  <w:r w:rsidRPr="006E4232">
                    <w:rPr>
                      <w:rStyle w:val="mediumtext"/>
                      <w:shd w:val="clear" w:color="auto" w:fill="FFFFFF"/>
                    </w:rPr>
                    <w:t>nível de signific</w:t>
                  </w:r>
                  <w:r>
                    <w:rPr>
                      <w:rStyle w:val="mediumtext"/>
                      <w:shd w:val="clear" w:color="auto" w:fill="FFFFFF"/>
                    </w:rPr>
                    <w:t>ância, antes de começar os testes</w:t>
                  </w:r>
                  <w:r w:rsidRPr="006E4232">
                    <w:rPr>
                      <w:rStyle w:val="mediumtext"/>
                      <w:shd w:val="clear" w:color="auto" w:fill="FFFFFF"/>
                    </w:rPr>
                    <w:t xml:space="preserve"> em muito</w:t>
                  </w:r>
                  <w:r>
                    <w:rPr>
                      <w:rStyle w:val="mediumtext"/>
                      <w:shd w:val="clear" w:color="auto" w:fill="FFFFFF"/>
                    </w:rPr>
                    <w:t>s dos casos pode ajudá-l</w:t>
                  </w:r>
                  <w:r w:rsidRPr="006E4232">
                    <w:rPr>
                      <w:rStyle w:val="mediumtext"/>
                      <w:shd w:val="clear" w:color="auto" w:fill="FFFFFF"/>
                    </w:rPr>
                    <w:t xml:space="preserve">o na escolha </w:t>
                  </w:r>
                  <w:r>
                    <w:rPr>
                      <w:rStyle w:val="mediumtext"/>
                      <w:shd w:val="clear" w:color="auto" w:fill="FFFFFF"/>
                    </w:rPr>
                    <w:t xml:space="preserve">entre </w:t>
                  </w:r>
                  <w:r w:rsidRPr="006E4232">
                    <w:rPr>
                      <w:rStyle w:val="mediumtext"/>
                      <w:shd w:val="clear" w:color="auto" w:fill="FFFFFF"/>
                    </w:rPr>
                    <w:t>aceitar ou rejeitar uma hipótese nula.</w:t>
                  </w:r>
                </w:p>
                <w:p w:rsidR="00334B66" w:rsidRDefault="00334B66"/>
              </w:txbxContent>
            </v:textbox>
          </v:roundrect>
        </w:pict>
      </w:r>
    </w:p>
    <w:p w:rsidR="003B538F" w:rsidRDefault="003B538F" w:rsidP="006E4232">
      <w:pPr>
        <w:jc w:val="both"/>
      </w:pPr>
    </w:p>
    <w:p w:rsidR="003B538F" w:rsidRDefault="003B538F" w:rsidP="006E4232">
      <w:pPr>
        <w:jc w:val="both"/>
      </w:pPr>
    </w:p>
    <w:p w:rsidR="003B538F" w:rsidRDefault="003B538F" w:rsidP="006E4232">
      <w:pPr>
        <w:jc w:val="both"/>
      </w:pPr>
    </w:p>
    <w:p w:rsidR="003B538F" w:rsidRDefault="003B538F" w:rsidP="006E4232">
      <w:pPr>
        <w:jc w:val="both"/>
      </w:pPr>
    </w:p>
    <w:p w:rsidR="003B538F" w:rsidRDefault="003B538F" w:rsidP="006E4232">
      <w:pPr>
        <w:jc w:val="both"/>
      </w:pPr>
    </w:p>
    <w:p w:rsidR="003B538F" w:rsidRDefault="003B538F" w:rsidP="006E4232">
      <w:pPr>
        <w:jc w:val="both"/>
      </w:pPr>
    </w:p>
    <w:p w:rsidR="006E4232" w:rsidRPr="006E4232" w:rsidRDefault="006E4232" w:rsidP="006E4232">
      <w:pPr>
        <w:jc w:val="both"/>
      </w:pPr>
    </w:p>
    <w:p w:rsidR="006E4232" w:rsidRPr="006E4232" w:rsidRDefault="006E4232" w:rsidP="006E4232">
      <w:pPr>
        <w:jc w:val="both"/>
      </w:pPr>
    </w:p>
    <w:p w:rsidR="006E4232" w:rsidRPr="00E33B81" w:rsidRDefault="006E4232" w:rsidP="00E33B81">
      <w:pPr>
        <w:jc w:val="center"/>
        <w:rPr>
          <w:b/>
          <w:sz w:val="28"/>
          <w:szCs w:val="28"/>
        </w:rPr>
      </w:pPr>
      <w:r w:rsidRPr="00E33B81">
        <w:rPr>
          <w:b/>
          <w:sz w:val="28"/>
          <w:szCs w:val="28"/>
        </w:rPr>
        <w:t>TESTE ENVOLVENDO A DISTRIBUIÇÃO NORMAL</w:t>
      </w:r>
    </w:p>
    <w:p w:rsidR="006E4232" w:rsidRDefault="006E4232" w:rsidP="006E4232">
      <w:pPr>
        <w:jc w:val="both"/>
      </w:pPr>
    </w:p>
    <w:p w:rsidR="00E33B81" w:rsidRPr="006E4232" w:rsidRDefault="00E33B81" w:rsidP="006E4232">
      <w:pPr>
        <w:jc w:val="both"/>
      </w:pPr>
    </w:p>
    <w:p w:rsidR="006E4232" w:rsidRDefault="006E4232" w:rsidP="00E33B81">
      <w:pPr>
        <w:ind w:firstLine="708"/>
        <w:jc w:val="both"/>
        <w:rPr>
          <w:rStyle w:val="longtext"/>
        </w:rPr>
      </w:pPr>
      <w:r w:rsidRPr="006E4232">
        <w:rPr>
          <w:rStyle w:val="longtext"/>
        </w:rPr>
        <w:t>Para ilustrar as idéias apresentadas acima, supo</w:t>
      </w:r>
      <w:r w:rsidR="00BC525A">
        <w:rPr>
          <w:rStyle w:val="longtext"/>
        </w:rPr>
        <w:t>nha que sob a hipótese dada, a d</w:t>
      </w:r>
      <w:r w:rsidRPr="006E4232">
        <w:rPr>
          <w:rStyle w:val="longtext"/>
        </w:rPr>
        <w:t>istribuição de amostra</w:t>
      </w:r>
      <w:r w:rsidR="00BC525A">
        <w:rPr>
          <w:rStyle w:val="longtext"/>
        </w:rPr>
        <w:t>gem de uma estatística S é uma d</w:t>
      </w:r>
      <w:r w:rsidRPr="006E4232">
        <w:rPr>
          <w:rStyle w:val="longtext"/>
        </w:rPr>
        <w:t xml:space="preserve">istribuição normal com médias </w:t>
      </w:r>
      <w:proofErr w:type="spellStart"/>
      <w:r w:rsidRPr="006E4232">
        <w:rPr>
          <w:rStyle w:val="longtext"/>
        </w:rPr>
        <w:t>µ</w:t>
      </w:r>
      <w:r w:rsidRPr="006E4232">
        <w:rPr>
          <w:rStyle w:val="longtext"/>
          <w:vertAlign w:val="subscript"/>
        </w:rPr>
        <w:t>S</w:t>
      </w:r>
      <w:proofErr w:type="spellEnd"/>
      <w:r w:rsidRPr="006E4232">
        <w:rPr>
          <w:rStyle w:val="longtext"/>
        </w:rPr>
        <w:t xml:space="preserve"> e desvio padrão </w:t>
      </w:r>
      <w:proofErr w:type="spellStart"/>
      <w:r w:rsidRPr="006E4232">
        <w:rPr>
          <w:rStyle w:val="longtext"/>
        </w:rPr>
        <w:t>σ</w:t>
      </w:r>
      <w:r w:rsidRPr="006E4232">
        <w:rPr>
          <w:rStyle w:val="longtext"/>
          <w:vertAlign w:val="subscript"/>
        </w:rPr>
        <w:t>S</w:t>
      </w:r>
      <w:proofErr w:type="spellEnd"/>
      <w:r w:rsidRPr="006E4232">
        <w:rPr>
          <w:rStyle w:val="longtext"/>
        </w:rPr>
        <w:t xml:space="preserve">. A distribuição desse padrão variável Z = (S - </w:t>
      </w:r>
      <w:proofErr w:type="spellStart"/>
      <w:r w:rsidRPr="006E4232">
        <w:rPr>
          <w:rStyle w:val="longtext"/>
        </w:rPr>
        <w:t>µ</w:t>
      </w:r>
      <w:r w:rsidRPr="006E4232">
        <w:rPr>
          <w:rStyle w:val="longtext"/>
          <w:vertAlign w:val="subscript"/>
        </w:rPr>
        <w:t>S</w:t>
      </w:r>
      <w:proofErr w:type="spellEnd"/>
      <w:r w:rsidRPr="006E4232">
        <w:rPr>
          <w:rStyle w:val="longtext"/>
        </w:rPr>
        <w:t xml:space="preserve">) / </w:t>
      </w:r>
      <w:proofErr w:type="spellStart"/>
      <w:r w:rsidRPr="006E4232">
        <w:rPr>
          <w:rStyle w:val="longtext"/>
        </w:rPr>
        <w:t>σ</w:t>
      </w:r>
      <w:r w:rsidRPr="006E4232">
        <w:rPr>
          <w:rStyle w:val="longtext"/>
          <w:vertAlign w:val="subscript"/>
        </w:rPr>
        <w:t>S</w:t>
      </w:r>
      <w:proofErr w:type="spellEnd"/>
      <w:r w:rsidR="00BC525A">
        <w:rPr>
          <w:rStyle w:val="longtext"/>
        </w:rPr>
        <w:t xml:space="preserve"> é a d</w:t>
      </w:r>
      <w:r w:rsidRPr="006E4232">
        <w:rPr>
          <w:rStyle w:val="longtext"/>
        </w:rPr>
        <w:t xml:space="preserve">istribuição normal padrão (média </w:t>
      </w:r>
      <w:proofErr w:type="gramStart"/>
      <w:r w:rsidRPr="006E4232">
        <w:rPr>
          <w:rStyle w:val="longtext"/>
        </w:rPr>
        <w:t>0</w:t>
      </w:r>
      <w:proofErr w:type="gramEnd"/>
      <w:r w:rsidRPr="006E4232">
        <w:rPr>
          <w:rStyle w:val="longtext"/>
        </w:rPr>
        <w:t>, var</w:t>
      </w:r>
      <w:r w:rsidR="00BC525A">
        <w:rPr>
          <w:rStyle w:val="longtext"/>
        </w:rPr>
        <w:t>iância 1) mostrado na Figura 8.1</w:t>
      </w:r>
      <w:r w:rsidRPr="006E4232">
        <w:rPr>
          <w:rStyle w:val="longtext"/>
        </w:rPr>
        <w:t>, e os valores extremos de Z levaria à rejeição da hipótese.</w:t>
      </w:r>
    </w:p>
    <w:p w:rsidR="00BC525A" w:rsidRDefault="00BC525A" w:rsidP="00E33B81">
      <w:pPr>
        <w:ind w:firstLine="708"/>
        <w:jc w:val="both"/>
        <w:rPr>
          <w:rStyle w:val="longtext"/>
        </w:rPr>
      </w:pPr>
    </w:p>
    <w:p w:rsidR="00BC525A" w:rsidRDefault="00BE3B42" w:rsidP="00E33B81">
      <w:pPr>
        <w:ind w:firstLine="708"/>
        <w:jc w:val="both"/>
        <w:rPr>
          <w:rStyle w:val="longtext"/>
        </w:rPr>
      </w:pPr>
      <w:r>
        <w:rPr>
          <w:noProof/>
        </w:rPr>
        <w:pict>
          <v:group id="_x0000_s1282" style="position:absolute;left:0;text-align:left;margin-left:156.95pt;margin-top:3.3pt;width:118pt;height:91pt;z-index:251676672" coordorigin="3980,12200" coordsize="2360,1820">
            <v:shapetype id="_x0000_t32" coordsize="21600,21600" o:spt="32" o:oned="t" path="m,l21600,21600e" filled="f">
              <v:path arrowok="t" fillok="f" o:connecttype="none"/>
              <o:lock v:ext="edit" shapetype="t"/>
            </v:shapetype>
            <v:shape id="_x0000_s1270" type="#_x0000_t32" style="position:absolute;left:3980;top:13900;width:2360;height:0" o:connectortype="curved" adj="-33132,-1,-33132"/>
            <v:group id="_x0000_s1281" style="position:absolute;left:4140;top:12200;width:2020;height:1820" coordorigin="4160,12200" coordsize="2020,1820">
              <v:shape id="_x0000_s1267" style="position:absolute;left:4160;top:12200;width:2020;height:1700" coordsize="2220,1483" path="m,1463c465,731,930,,1300,3v370,3,770,1237,920,1480e" filled="f">
                <v:path arrowok="t"/>
              </v:shape>
              <v:shape id="_x0000_s1271" type="#_x0000_t32" style="position:absolute;left:4660;top:12920;width:1;height:980" o:connectortype="straight"/>
              <v:shape id="_x0000_s1272" type="#_x0000_t32" style="position:absolute;left:5661;top:12800;width:99;height:1100;flip:x" o:connectortype="straight"/>
              <v:shape id="_x0000_s1278" type="#_x0000_t32" style="position:absolute;left:5261;top:12200;width:1;height:1700" o:connectortype="straight">
                <v:stroke dashstyle="1 1" endcap="round"/>
              </v:shape>
              <v:shape id="_x0000_s1279" type="#_x0000_t32" style="position:absolute;left:4681;top:12320;width:1;height:1700" o:connectortype="straight">
                <v:stroke dashstyle="1 1" endcap="round"/>
              </v:shape>
              <v:shape id="_x0000_s1280" type="#_x0000_t32" style="position:absolute;left:5721;top:12260;width:1;height:1700" o:connectortype="straight">
                <v:stroke dashstyle="1 1" endcap="round"/>
              </v:shape>
            </v:group>
          </v:group>
        </w:pict>
      </w:r>
    </w:p>
    <w:p w:rsidR="00BC525A" w:rsidRDefault="00BC525A" w:rsidP="00E33B81">
      <w:pPr>
        <w:ind w:firstLine="708"/>
        <w:jc w:val="both"/>
        <w:rPr>
          <w:rStyle w:val="longtext"/>
        </w:rPr>
      </w:pPr>
    </w:p>
    <w:p w:rsidR="00BC525A" w:rsidRPr="00E40CA6" w:rsidRDefault="00BC525A" w:rsidP="00E33B81">
      <w:pPr>
        <w:ind w:firstLine="708"/>
        <w:jc w:val="both"/>
        <w:rPr>
          <w:rStyle w:val="longtext"/>
          <w:sz w:val="20"/>
          <w:szCs w:val="20"/>
        </w:rPr>
      </w:pPr>
    </w:p>
    <w:p w:rsidR="00BC525A" w:rsidRPr="00E40CA6" w:rsidRDefault="00BC525A" w:rsidP="00E33B81">
      <w:pPr>
        <w:ind w:firstLine="708"/>
        <w:jc w:val="both"/>
        <w:rPr>
          <w:rStyle w:val="longtext"/>
          <w:sz w:val="20"/>
          <w:szCs w:val="20"/>
        </w:rPr>
      </w:pPr>
    </w:p>
    <w:p w:rsidR="00BC525A" w:rsidRPr="00E40CA6" w:rsidRDefault="000C51D0" w:rsidP="000C51D0">
      <w:pPr>
        <w:tabs>
          <w:tab w:val="left" w:pos="3140"/>
          <w:tab w:val="left" w:pos="4140"/>
        </w:tabs>
        <w:jc w:val="both"/>
        <w:rPr>
          <w:rStyle w:val="longtext"/>
          <w:sz w:val="20"/>
          <w:szCs w:val="20"/>
        </w:rPr>
      </w:pPr>
      <w:r w:rsidRPr="00E40CA6">
        <w:rPr>
          <w:rStyle w:val="longtext"/>
          <w:sz w:val="20"/>
          <w:szCs w:val="20"/>
        </w:rPr>
        <w:t xml:space="preserve">             </w:t>
      </w:r>
      <w:r w:rsidR="00530451" w:rsidRPr="00E40CA6">
        <w:rPr>
          <w:rStyle w:val="longtext"/>
          <w:sz w:val="20"/>
          <w:szCs w:val="20"/>
        </w:rPr>
        <w:t xml:space="preserve">    </w:t>
      </w:r>
      <w:r w:rsidR="000216E6" w:rsidRPr="00E40CA6">
        <w:rPr>
          <w:rStyle w:val="longtext"/>
          <w:sz w:val="20"/>
          <w:szCs w:val="20"/>
        </w:rPr>
        <w:t xml:space="preserve">                </w:t>
      </w:r>
      <w:r w:rsidR="00E40CA6">
        <w:rPr>
          <w:rStyle w:val="longtext"/>
          <w:sz w:val="20"/>
          <w:szCs w:val="20"/>
        </w:rPr>
        <w:t xml:space="preserve">     </w:t>
      </w:r>
      <w:r w:rsidRPr="00E40CA6">
        <w:rPr>
          <w:rStyle w:val="longtext"/>
          <w:sz w:val="20"/>
          <w:szCs w:val="20"/>
        </w:rPr>
        <w:t>Região Crítica</w:t>
      </w:r>
      <w:r w:rsidR="00E40CA6">
        <w:rPr>
          <w:rStyle w:val="longtext"/>
          <w:sz w:val="20"/>
          <w:szCs w:val="20"/>
        </w:rPr>
        <w:t xml:space="preserve">  </w:t>
      </w:r>
      <w:r w:rsidR="00B51802" w:rsidRPr="00E40CA6">
        <w:rPr>
          <w:rStyle w:val="longtext"/>
          <w:sz w:val="20"/>
          <w:szCs w:val="20"/>
        </w:rPr>
        <w:t xml:space="preserve">             </w:t>
      </w:r>
      <w:r w:rsidR="00224499" w:rsidRPr="00E40CA6">
        <w:rPr>
          <w:rStyle w:val="longtext"/>
          <w:sz w:val="20"/>
          <w:szCs w:val="20"/>
        </w:rPr>
        <w:t xml:space="preserve"> </w:t>
      </w:r>
      <w:r w:rsidR="00E40CA6">
        <w:rPr>
          <w:rStyle w:val="longtext"/>
          <w:sz w:val="20"/>
          <w:szCs w:val="20"/>
        </w:rPr>
        <w:tab/>
      </w:r>
      <w:r w:rsidR="00B51802" w:rsidRPr="00E40CA6">
        <w:rPr>
          <w:rStyle w:val="longtext"/>
          <w:sz w:val="20"/>
          <w:szCs w:val="20"/>
        </w:rPr>
        <w:t>0,95</w:t>
      </w:r>
      <w:r w:rsidRPr="00E40CA6">
        <w:rPr>
          <w:rStyle w:val="longtext"/>
          <w:sz w:val="20"/>
          <w:szCs w:val="20"/>
        </w:rPr>
        <w:tab/>
      </w:r>
      <w:r w:rsidR="00530451" w:rsidRPr="00E40CA6">
        <w:rPr>
          <w:rStyle w:val="longtext"/>
          <w:sz w:val="20"/>
          <w:szCs w:val="20"/>
        </w:rPr>
        <w:t xml:space="preserve">      </w:t>
      </w:r>
      <w:r w:rsidRPr="00E40CA6">
        <w:rPr>
          <w:rStyle w:val="longtext"/>
          <w:sz w:val="20"/>
          <w:szCs w:val="20"/>
        </w:rPr>
        <w:t>Região Crítica</w:t>
      </w:r>
    </w:p>
    <w:p w:rsidR="00A17CC2" w:rsidRDefault="00530451" w:rsidP="00530451">
      <w:pPr>
        <w:tabs>
          <w:tab w:val="left" w:pos="2660"/>
        </w:tabs>
        <w:ind w:firstLine="708"/>
        <w:jc w:val="both"/>
        <w:rPr>
          <w:rStyle w:val="longtext"/>
          <w:b/>
          <w:i/>
          <w:sz w:val="14"/>
        </w:rPr>
      </w:pPr>
      <w:r w:rsidRPr="00A17CC2">
        <w:rPr>
          <w:rStyle w:val="longtext"/>
          <w:b/>
          <w:i/>
          <w:sz w:val="14"/>
        </w:rPr>
        <w:t xml:space="preserve">                                </w:t>
      </w:r>
      <w:r w:rsidR="000216E6" w:rsidRPr="00A17CC2">
        <w:rPr>
          <w:rStyle w:val="longtext"/>
          <w:b/>
          <w:i/>
          <w:sz w:val="14"/>
        </w:rPr>
        <w:t xml:space="preserve">             </w:t>
      </w:r>
      <w:r w:rsidR="00A17CC2">
        <w:rPr>
          <w:rStyle w:val="longtext"/>
          <w:b/>
          <w:i/>
          <w:sz w:val="14"/>
        </w:rPr>
        <w:t xml:space="preserve">                      </w:t>
      </w:r>
    </w:p>
    <w:p w:rsidR="00BC525A" w:rsidRPr="00A17CC2" w:rsidRDefault="00A17CC2" w:rsidP="00530451">
      <w:pPr>
        <w:tabs>
          <w:tab w:val="left" w:pos="2660"/>
        </w:tabs>
        <w:ind w:firstLine="708"/>
        <w:jc w:val="both"/>
        <w:rPr>
          <w:rStyle w:val="longtext"/>
          <w:b/>
          <w:i/>
          <w:sz w:val="14"/>
        </w:rPr>
      </w:pPr>
      <w:r>
        <w:rPr>
          <w:rStyle w:val="longtext"/>
          <w:b/>
          <w:i/>
          <w:sz w:val="14"/>
        </w:rPr>
        <w:t xml:space="preserve">                                                                   </w:t>
      </w:r>
      <w:r w:rsidR="000216E6" w:rsidRPr="00A17CC2">
        <w:rPr>
          <w:rStyle w:val="longtext"/>
          <w:b/>
          <w:i/>
          <w:sz w:val="14"/>
        </w:rPr>
        <w:t xml:space="preserve"> </w:t>
      </w:r>
      <w:proofErr w:type="gramStart"/>
      <w:r w:rsidR="00530451" w:rsidRPr="00A17CC2">
        <w:rPr>
          <w:rStyle w:val="longtext"/>
          <w:b/>
          <w:i/>
          <w:sz w:val="14"/>
          <w:szCs w:val="16"/>
        </w:rPr>
        <w:t>0,</w:t>
      </w:r>
      <w:proofErr w:type="gramEnd"/>
      <w:r w:rsidR="00530451" w:rsidRPr="00A17CC2">
        <w:rPr>
          <w:rStyle w:val="longtext"/>
          <w:b/>
          <w:i/>
          <w:sz w:val="14"/>
          <w:szCs w:val="16"/>
        </w:rPr>
        <w:t>025</w:t>
      </w:r>
      <w:r w:rsidR="002E4E96" w:rsidRPr="00A17CC2">
        <w:rPr>
          <w:rStyle w:val="longtext"/>
          <w:b/>
          <w:i/>
          <w:sz w:val="14"/>
          <w:szCs w:val="16"/>
        </w:rPr>
        <w:t xml:space="preserve">                          </w:t>
      </w:r>
      <w:r>
        <w:rPr>
          <w:rStyle w:val="longtext"/>
          <w:b/>
          <w:i/>
          <w:sz w:val="14"/>
          <w:szCs w:val="16"/>
        </w:rPr>
        <w:t xml:space="preserve"> </w:t>
      </w:r>
      <w:r w:rsidR="000216E6" w:rsidRPr="00A17CC2">
        <w:rPr>
          <w:rStyle w:val="longtext"/>
          <w:b/>
          <w:i/>
          <w:sz w:val="14"/>
          <w:szCs w:val="16"/>
        </w:rPr>
        <w:t xml:space="preserve"> </w:t>
      </w:r>
      <w:r w:rsidR="002E4E96" w:rsidRPr="00A17CC2">
        <w:rPr>
          <w:rStyle w:val="longtext"/>
          <w:b/>
          <w:i/>
          <w:sz w:val="14"/>
          <w:szCs w:val="16"/>
        </w:rPr>
        <w:t xml:space="preserve">0,025 </w:t>
      </w:r>
    </w:p>
    <w:p w:rsidR="00A17CC2" w:rsidRDefault="000C51D0" w:rsidP="00A17CC2">
      <w:pPr>
        <w:ind w:firstLine="708"/>
        <w:jc w:val="both"/>
        <w:rPr>
          <w:rStyle w:val="longtext"/>
        </w:rPr>
      </w:pPr>
      <w:r>
        <w:rPr>
          <w:rStyle w:val="longtext"/>
        </w:rPr>
        <w:tab/>
      </w:r>
      <w:r>
        <w:rPr>
          <w:rStyle w:val="longtext"/>
        </w:rPr>
        <w:tab/>
        <w:t xml:space="preserve">    </w:t>
      </w:r>
      <w:r w:rsidR="00530451">
        <w:rPr>
          <w:rStyle w:val="longtext"/>
        </w:rPr>
        <w:t xml:space="preserve"> </w:t>
      </w:r>
    </w:p>
    <w:p w:rsidR="00BC525A" w:rsidRPr="00A17CC2" w:rsidRDefault="00A17CC2" w:rsidP="00A17CC2">
      <w:pPr>
        <w:ind w:firstLine="708"/>
        <w:jc w:val="both"/>
        <w:rPr>
          <w:rStyle w:val="longtext"/>
        </w:rPr>
      </w:pPr>
      <w:r>
        <w:rPr>
          <w:rStyle w:val="longtext"/>
        </w:rPr>
        <w:t xml:space="preserve">                                          </w:t>
      </w:r>
      <w:r w:rsidR="000C51D0">
        <w:rPr>
          <w:rStyle w:val="longtext"/>
          <w:sz w:val="16"/>
          <w:szCs w:val="16"/>
        </w:rPr>
        <w:t xml:space="preserve">z </w:t>
      </w:r>
      <w:r w:rsidR="000C51D0" w:rsidRPr="000C51D0">
        <w:rPr>
          <w:rStyle w:val="longtext"/>
          <w:sz w:val="16"/>
          <w:szCs w:val="16"/>
        </w:rPr>
        <w:t xml:space="preserve">=-1,96    </w:t>
      </w:r>
      <w:r w:rsidR="000C51D0">
        <w:rPr>
          <w:rStyle w:val="longtext"/>
          <w:sz w:val="16"/>
          <w:szCs w:val="16"/>
        </w:rPr>
        <w:t xml:space="preserve">          </w:t>
      </w:r>
      <w:r w:rsidR="000C51D0" w:rsidRPr="000C51D0">
        <w:rPr>
          <w:rStyle w:val="longtext"/>
          <w:sz w:val="16"/>
          <w:szCs w:val="16"/>
        </w:rPr>
        <w:t xml:space="preserve"> </w:t>
      </w:r>
      <w:r w:rsidR="00530451">
        <w:rPr>
          <w:rStyle w:val="longtext"/>
          <w:sz w:val="16"/>
          <w:szCs w:val="16"/>
        </w:rPr>
        <w:t xml:space="preserve">            </w:t>
      </w:r>
      <w:r w:rsidR="000C51D0" w:rsidRPr="000C51D0">
        <w:rPr>
          <w:rStyle w:val="longtext"/>
          <w:sz w:val="16"/>
          <w:szCs w:val="16"/>
        </w:rPr>
        <w:t>z=1,96</w:t>
      </w:r>
    </w:p>
    <w:p w:rsidR="00BC525A" w:rsidRPr="006E4232" w:rsidRDefault="000216E6" w:rsidP="000216E6">
      <w:r>
        <w:t xml:space="preserve">                      </w:t>
      </w:r>
      <w:r w:rsidR="00A17CC2">
        <w:t xml:space="preserve">              </w:t>
      </w:r>
      <w:r>
        <w:t xml:space="preserve"> Figura 8.1: Mostra os valores extremos de Z.</w:t>
      </w:r>
    </w:p>
    <w:p w:rsidR="006E4232" w:rsidRPr="006E4232" w:rsidRDefault="006E4232" w:rsidP="006E4232">
      <w:pPr>
        <w:jc w:val="both"/>
      </w:pPr>
    </w:p>
    <w:p w:rsidR="006E4232" w:rsidRPr="006E4232" w:rsidRDefault="006E4232" w:rsidP="006E4232">
      <w:pPr>
        <w:jc w:val="both"/>
      </w:pPr>
    </w:p>
    <w:p w:rsidR="006E4232" w:rsidRPr="00D243EA" w:rsidRDefault="006E4232" w:rsidP="00D243EA">
      <w:pPr>
        <w:ind w:firstLine="708"/>
        <w:contextualSpacing/>
        <w:jc w:val="both"/>
        <w:rPr>
          <w:shd w:val="clear" w:color="auto" w:fill="FFFFFF"/>
        </w:rPr>
      </w:pPr>
      <w:r w:rsidRPr="006E4232">
        <w:rPr>
          <w:rStyle w:val="longtext"/>
          <w:shd w:val="clear" w:color="auto" w:fill="FFFFFF"/>
        </w:rPr>
        <w:lastRenderedPageBreak/>
        <w:t>Como i</w:t>
      </w:r>
      <w:r w:rsidR="00D243EA">
        <w:rPr>
          <w:rStyle w:val="longtext"/>
          <w:shd w:val="clear" w:color="auto" w:fill="FFFFFF"/>
        </w:rPr>
        <w:t>ndicado na figura, podemos estar</w:t>
      </w:r>
      <w:r w:rsidRPr="006E4232">
        <w:rPr>
          <w:rStyle w:val="longtext"/>
          <w:shd w:val="clear" w:color="auto" w:fill="FFFFFF"/>
        </w:rPr>
        <w:t xml:space="preserve"> 95% confiantes de que, se a hipótese for verdadeira, o escore z de uma</w:t>
      </w:r>
      <w:r w:rsidR="00D243EA">
        <w:rPr>
          <w:rStyle w:val="longtext"/>
          <w:shd w:val="clear" w:color="auto" w:fill="FFFFFF"/>
        </w:rPr>
        <w:t xml:space="preserve"> amostra estatíst</w:t>
      </w:r>
      <w:r w:rsidR="0025006B">
        <w:rPr>
          <w:rStyle w:val="longtext"/>
          <w:shd w:val="clear" w:color="auto" w:fill="FFFFFF"/>
        </w:rPr>
        <w:t>ica S real estará entre - 1,96 a</w:t>
      </w:r>
      <w:r w:rsidR="00D243EA">
        <w:rPr>
          <w:rStyle w:val="longtext"/>
          <w:shd w:val="clear" w:color="auto" w:fill="FFFFFF"/>
        </w:rPr>
        <w:t xml:space="preserve"> 1,96 (pois </w:t>
      </w:r>
      <w:r w:rsidRPr="006E4232">
        <w:rPr>
          <w:rStyle w:val="longtext"/>
          <w:shd w:val="clear" w:color="auto" w:fill="FFFFFF"/>
        </w:rPr>
        <w:t xml:space="preserve">a área sob a curva normal entre esses </w:t>
      </w:r>
      <w:r w:rsidR="00D243EA">
        <w:rPr>
          <w:rStyle w:val="longtext"/>
          <w:shd w:val="clear" w:color="auto" w:fill="FFFFFF"/>
        </w:rPr>
        <w:t xml:space="preserve">dois </w:t>
      </w:r>
      <w:r w:rsidRPr="006E4232">
        <w:rPr>
          <w:rStyle w:val="longtext"/>
          <w:shd w:val="clear" w:color="auto" w:fill="FFFFFF"/>
        </w:rPr>
        <w:t>valores é 0,95)</w:t>
      </w:r>
      <w:r w:rsidRPr="006E4232">
        <w:rPr>
          <w:rStyle w:val="longtext"/>
        </w:rPr>
        <w:t>.</w:t>
      </w:r>
    </w:p>
    <w:p w:rsidR="006E4232" w:rsidRPr="006E4232" w:rsidRDefault="006E4232" w:rsidP="00D243EA">
      <w:pPr>
        <w:ind w:firstLine="708"/>
        <w:contextualSpacing/>
        <w:jc w:val="both"/>
      </w:pPr>
      <w:r w:rsidRPr="006E4232">
        <w:rPr>
          <w:rStyle w:val="longtext"/>
          <w:shd w:val="clear" w:color="auto" w:fill="FFFFFF"/>
        </w:rPr>
        <w:t xml:space="preserve">No entanto, se </w:t>
      </w:r>
      <w:r w:rsidR="00201DE2">
        <w:rPr>
          <w:rStyle w:val="longtext"/>
          <w:shd w:val="clear" w:color="auto" w:fill="FFFFFF"/>
        </w:rPr>
        <w:t>n</w:t>
      </w:r>
      <w:r w:rsidRPr="006E4232">
        <w:rPr>
          <w:rStyle w:val="longtext"/>
          <w:shd w:val="clear" w:color="auto" w:fill="FFFFFF"/>
        </w:rPr>
        <w:t>a escolha</w:t>
      </w:r>
      <w:r w:rsidR="00201DE2">
        <w:rPr>
          <w:rStyle w:val="longtext"/>
          <w:shd w:val="clear" w:color="auto" w:fill="FFFFFF"/>
        </w:rPr>
        <w:t xml:space="preserve"> de uma única amostra a</w:t>
      </w:r>
      <w:r w:rsidR="00C0664A">
        <w:rPr>
          <w:rStyle w:val="longtext"/>
          <w:shd w:val="clear" w:color="auto" w:fill="FFFFFF"/>
        </w:rPr>
        <w:t xml:space="preserve">leatória, verificamos </w:t>
      </w:r>
      <w:r w:rsidRPr="006E4232">
        <w:rPr>
          <w:rStyle w:val="longtext"/>
          <w:shd w:val="clear" w:color="auto" w:fill="FFFFFF"/>
        </w:rPr>
        <w:t xml:space="preserve">que </w:t>
      </w:r>
      <w:r w:rsidR="00C0664A">
        <w:rPr>
          <w:rStyle w:val="longtext"/>
          <w:shd w:val="clear" w:color="auto" w:fill="FFFFFF"/>
        </w:rPr>
        <w:t>o escore z est</w:t>
      </w:r>
      <w:r w:rsidRPr="006E4232">
        <w:rPr>
          <w:rStyle w:val="longtext"/>
          <w:shd w:val="clear" w:color="auto" w:fill="FFFFFF"/>
        </w:rPr>
        <w:t xml:space="preserve">a </w:t>
      </w:r>
      <w:r w:rsidR="00C0664A">
        <w:rPr>
          <w:rStyle w:val="longtext"/>
          <w:shd w:val="clear" w:color="auto" w:fill="FFFFFF"/>
        </w:rPr>
        <w:t xml:space="preserve">fora </w:t>
      </w:r>
      <w:r w:rsidRPr="006E4232">
        <w:rPr>
          <w:rStyle w:val="longtext"/>
          <w:shd w:val="clear" w:color="auto" w:fill="FFFFFF"/>
        </w:rPr>
        <w:t xml:space="preserve">da faixa </w:t>
      </w:r>
      <w:r w:rsidR="00C0664A">
        <w:rPr>
          <w:rStyle w:val="longtext"/>
          <w:shd w:val="clear" w:color="auto" w:fill="FFFFFF"/>
        </w:rPr>
        <w:t xml:space="preserve">de </w:t>
      </w:r>
      <w:r w:rsidRPr="006E4232">
        <w:rPr>
          <w:rStyle w:val="longtext"/>
          <w:shd w:val="clear" w:color="auto" w:fill="FFFFFF"/>
        </w:rPr>
        <w:t>- 1,96</w:t>
      </w:r>
      <w:r w:rsidR="00C0664A">
        <w:rPr>
          <w:rStyle w:val="longtext"/>
          <w:shd w:val="clear" w:color="auto" w:fill="FFFFFF"/>
        </w:rPr>
        <w:t xml:space="preserve"> </w:t>
      </w:r>
      <w:r w:rsidR="0025006B">
        <w:rPr>
          <w:rStyle w:val="longtext"/>
          <w:shd w:val="clear" w:color="auto" w:fill="FFFFFF"/>
        </w:rPr>
        <w:t>a</w:t>
      </w:r>
      <w:r w:rsidR="00C0664A">
        <w:rPr>
          <w:rStyle w:val="longtext"/>
          <w:shd w:val="clear" w:color="auto" w:fill="FFFFFF"/>
        </w:rPr>
        <w:t xml:space="preserve"> +</w:t>
      </w:r>
      <w:r w:rsidRPr="006E4232">
        <w:rPr>
          <w:rStyle w:val="longtext"/>
          <w:shd w:val="clear" w:color="auto" w:fill="FFFFFF"/>
        </w:rPr>
        <w:t>1,96, iríamos concluir que um evento como esse poderia acontecer com a probabilidade</w:t>
      </w:r>
      <w:r w:rsidR="00334B66">
        <w:rPr>
          <w:rStyle w:val="longtext"/>
          <w:shd w:val="clear" w:color="auto" w:fill="FFFFFF"/>
        </w:rPr>
        <w:t xml:space="preserve"> de apenas 0,05 (área diferenciada </w:t>
      </w:r>
      <w:r w:rsidRPr="006E4232">
        <w:rPr>
          <w:rStyle w:val="longtext"/>
          <w:shd w:val="clear" w:color="auto" w:fill="FFFFFF"/>
        </w:rPr>
        <w:t>na figura</w:t>
      </w:r>
      <w:r w:rsidRPr="006E4232">
        <w:rPr>
          <w:rStyle w:val="longtext"/>
        </w:rPr>
        <w:t>) se a hipótese apresentada for verdadeira. Nós, então, dizemos que este escore z di</w:t>
      </w:r>
      <w:r w:rsidR="00C0664A">
        <w:rPr>
          <w:rStyle w:val="longtext"/>
        </w:rPr>
        <w:t xml:space="preserve">fere </w:t>
      </w:r>
      <w:r w:rsidRPr="00C0664A">
        <w:rPr>
          <w:rStyle w:val="longtext"/>
          <w:i/>
        </w:rPr>
        <w:t>significativamente</w:t>
      </w:r>
      <w:r w:rsidRPr="006E4232">
        <w:rPr>
          <w:rStyle w:val="longtext"/>
        </w:rPr>
        <w:t xml:space="preserve"> do que seria espera</w:t>
      </w:r>
      <w:r w:rsidR="00C0664A">
        <w:rPr>
          <w:rStyle w:val="longtext"/>
        </w:rPr>
        <w:t>do sob a hipótese, e que estaríamos</w:t>
      </w:r>
      <w:r w:rsidRPr="006E4232">
        <w:rPr>
          <w:rStyle w:val="longtext"/>
        </w:rPr>
        <w:t xml:space="preserve"> inclinado</w:t>
      </w:r>
      <w:r w:rsidR="00C0664A">
        <w:rPr>
          <w:rStyle w:val="longtext"/>
        </w:rPr>
        <w:t>s</w:t>
      </w:r>
      <w:r w:rsidRPr="006E4232">
        <w:rPr>
          <w:rStyle w:val="longtext"/>
        </w:rPr>
        <w:t xml:space="preserve"> a rejeitar a hipótese.</w:t>
      </w:r>
    </w:p>
    <w:p w:rsidR="006E4232" w:rsidRPr="006E4232" w:rsidRDefault="00334B66" w:rsidP="00C0664A">
      <w:pPr>
        <w:ind w:firstLine="708"/>
        <w:contextualSpacing/>
        <w:jc w:val="both"/>
        <w:rPr>
          <w:rStyle w:val="longtext"/>
        </w:rPr>
      </w:pPr>
      <w:r>
        <w:rPr>
          <w:rStyle w:val="longtext"/>
        </w:rPr>
        <w:t>A área total diferenciada na Figura 8.1,</w:t>
      </w:r>
      <w:r w:rsidR="006E4232" w:rsidRPr="006E4232">
        <w:rPr>
          <w:rStyle w:val="longtext"/>
        </w:rPr>
        <w:t xml:space="preserve"> 0,05 é o ní</w:t>
      </w:r>
      <w:r>
        <w:rPr>
          <w:rStyle w:val="longtext"/>
        </w:rPr>
        <w:t>vel de significância do teste. R</w:t>
      </w:r>
      <w:r w:rsidR="006E4232" w:rsidRPr="006E4232">
        <w:rPr>
          <w:rStyle w:val="longtext"/>
        </w:rPr>
        <w:t>epresen</w:t>
      </w:r>
      <w:r>
        <w:rPr>
          <w:rStyle w:val="longtext"/>
        </w:rPr>
        <w:t>ta a probabilidade de erro na rejeição</w:t>
      </w:r>
      <w:r w:rsidR="006E4232" w:rsidRPr="006E4232">
        <w:rPr>
          <w:rStyle w:val="longtext"/>
        </w:rPr>
        <w:t xml:space="preserve"> </w:t>
      </w:r>
      <w:r>
        <w:rPr>
          <w:rStyle w:val="longtext"/>
        </w:rPr>
        <w:t>de um</w:t>
      </w:r>
      <w:r w:rsidR="006E4232" w:rsidRPr="006E4232">
        <w:rPr>
          <w:rStyle w:val="longtext"/>
        </w:rPr>
        <w:t xml:space="preserve">a hipótese, ou seja, a probabilidade de cometer um erro </w:t>
      </w:r>
      <w:r>
        <w:rPr>
          <w:rStyle w:val="longtext"/>
        </w:rPr>
        <w:t>do t</w:t>
      </w:r>
      <w:r w:rsidR="006E4232" w:rsidRPr="006E4232">
        <w:rPr>
          <w:rStyle w:val="longtext"/>
        </w:rPr>
        <w:t>ipo I. Portanto, dizemos que a hipótese é rejeitada a um nível de significância de 0,05 ou que o escore Z da estatística de amostra dado é significativo a um nível de significância de 0,05.</w:t>
      </w:r>
    </w:p>
    <w:p w:rsidR="006E4232" w:rsidRPr="0056143B" w:rsidRDefault="006E4232" w:rsidP="00334B66">
      <w:pPr>
        <w:ind w:firstLine="708"/>
        <w:contextualSpacing/>
        <w:jc w:val="both"/>
        <w:rPr>
          <w:i/>
        </w:rPr>
      </w:pPr>
      <w:r w:rsidRPr="006E4232">
        <w:rPr>
          <w:rStyle w:val="longtext"/>
        </w:rPr>
        <w:t xml:space="preserve">O conjunto de escores z fora do </w:t>
      </w:r>
      <w:r w:rsidR="0025006B">
        <w:rPr>
          <w:rStyle w:val="longtext"/>
        </w:rPr>
        <w:t>intervalo de - 1,96 a</w:t>
      </w:r>
      <w:r w:rsidR="00334B66">
        <w:rPr>
          <w:rStyle w:val="longtext"/>
        </w:rPr>
        <w:t xml:space="preserve"> +1,96 constitui o que se chama de</w:t>
      </w:r>
      <w:r w:rsidRPr="006E4232">
        <w:rPr>
          <w:rStyle w:val="longtext"/>
        </w:rPr>
        <w:t xml:space="preserve"> </w:t>
      </w:r>
      <w:r w:rsidRPr="0056143B">
        <w:rPr>
          <w:rStyle w:val="longtext"/>
          <w:i/>
        </w:rPr>
        <w:t>região crítica ou regiã</w:t>
      </w:r>
      <w:r w:rsidR="0056143B" w:rsidRPr="0056143B">
        <w:rPr>
          <w:rStyle w:val="longtext"/>
          <w:i/>
        </w:rPr>
        <w:t xml:space="preserve">o de rejeição da hipótese ou ainda </w:t>
      </w:r>
      <w:r w:rsidRPr="0056143B">
        <w:rPr>
          <w:rStyle w:val="longtext"/>
          <w:i/>
        </w:rPr>
        <w:t>região de significância.</w:t>
      </w:r>
      <w:r w:rsidRPr="006E4232">
        <w:rPr>
          <w:rStyle w:val="longtext"/>
        </w:rPr>
        <w:t xml:space="preserve"> O conjunto de escores z dentro do intervalo de - 1,96</w:t>
      </w:r>
      <w:r w:rsidR="0025006B">
        <w:rPr>
          <w:rStyle w:val="longtext"/>
        </w:rPr>
        <w:t xml:space="preserve"> a</w:t>
      </w:r>
      <w:r w:rsidR="0056143B">
        <w:rPr>
          <w:rStyle w:val="longtext"/>
        </w:rPr>
        <w:t xml:space="preserve"> +1,96 poderia ser chamado de</w:t>
      </w:r>
      <w:r w:rsidRPr="006E4232">
        <w:rPr>
          <w:rStyle w:val="longtext"/>
        </w:rPr>
        <w:t xml:space="preserve"> </w:t>
      </w:r>
      <w:r w:rsidRPr="0056143B">
        <w:rPr>
          <w:rStyle w:val="longtext"/>
          <w:i/>
        </w:rPr>
        <w:t>região</w:t>
      </w:r>
      <w:r w:rsidR="0056143B" w:rsidRPr="0056143B">
        <w:rPr>
          <w:rStyle w:val="longtext"/>
          <w:i/>
        </w:rPr>
        <w:t xml:space="preserve"> de aceitação da hipótese ou </w:t>
      </w:r>
      <w:r w:rsidRPr="0056143B">
        <w:rPr>
          <w:rStyle w:val="longtext"/>
          <w:i/>
        </w:rPr>
        <w:t>região de não-significância.</w:t>
      </w:r>
    </w:p>
    <w:p w:rsidR="0056143B" w:rsidRDefault="006E4232" w:rsidP="0056143B">
      <w:pPr>
        <w:ind w:firstLine="708"/>
        <w:contextualSpacing/>
        <w:jc w:val="both"/>
        <w:rPr>
          <w:rStyle w:val="longtext"/>
        </w:rPr>
      </w:pPr>
      <w:r w:rsidRPr="006E4232">
        <w:rPr>
          <w:rStyle w:val="longtext"/>
        </w:rPr>
        <w:t xml:space="preserve">Com base nas observações acima, podemos formular a </w:t>
      </w:r>
      <w:r w:rsidR="0056143B">
        <w:rPr>
          <w:rStyle w:val="longtext"/>
        </w:rPr>
        <w:t xml:space="preserve">seguinte regra de </w:t>
      </w:r>
      <w:r w:rsidRPr="006E4232">
        <w:rPr>
          <w:rStyle w:val="longtext"/>
        </w:rPr>
        <w:t>decisão:</w:t>
      </w:r>
    </w:p>
    <w:p w:rsidR="0056143B" w:rsidRDefault="0056143B" w:rsidP="0056143B">
      <w:pPr>
        <w:jc w:val="both"/>
        <w:rPr>
          <w:rStyle w:val="longtext"/>
        </w:rPr>
      </w:pPr>
    </w:p>
    <w:p w:rsidR="006E4232" w:rsidRDefault="0056143B" w:rsidP="0056143B">
      <w:pPr>
        <w:pStyle w:val="PargrafodaLista"/>
        <w:numPr>
          <w:ilvl w:val="0"/>
          <w:numId w:val="6"/>
        </w:numPr>
        <w:jc w:val="both"/>
        <w:rPr>
          <w:rStyle w:val="longtext"/>
        </w:rPr>
      </w:pPr>
      <w:r>
        <w:rPr>
          <w:rStyle w:val="longtext"/>
        </w:rPr>
        <w:t xml:space="preserve">Rejeitar a hipótese ao </w:t>
      </w:r>
      <w:r w:rsidR="006E4232" w:rsidRPr="006E4232">
        <w:rPr>
          <w:rStyle w:val="longtext"/>
        </w:rPr>
        <w:t>nível de significância de 0,05, se o escore Z da estatística</w:t>
      </w:r>
      <w:r w:rsidR="0025006B">
        <w:rPr>
          <w:rStyle w:val="longtext"/>
        </w:rPr>
        <w:t xml:space="preserve"> de S está fora da faixa - 1,96 a +1,96 (ou seja, se</w:t>
      </w:r>
      <w:r w:rsidR="006E4232" w:rsidRPr="006E4232">
        <w:rPr>
          <w:rStyle w:val="longtext"/>
        </w:rPr>
        <w:t xml:space="preserve"> z &gt; 1,96 ou z &lt;</w:t>
      </w:r>
      <w:r w:rsidR="0025006B">
        <w:rPr>
          <w:rStyle w:val="longtext"/>
        </w:rPr>
        <w:t xml:space="preserve"> </w:t>
      </w:r>
      <w:r w:rsidR="006E4232" w:rsidRPr="006E4232">
        <w:rPr>
          <w:rStyle w:val="longtext"/>
        </w:rPr>
        <w:t>- 1,96). Isto equivale a dizer que a estatística da amostra observada é insignificante ao nível de 0,05.</w:t>
      </w:r>
    </w:p>
    <w:p w:rsidR="00AE566A" w:rsidRPr="006E4232" w:rsidRDefault="00AE566A" w:rsidP="00AE566A">
      <w:pPr>
        <w:pStyle w:val="PargrafodaLista"/>
        <w:jc w:val="both"/>
      </w:pPr>
    </w:p>
    <w:p w:rsidR="006E4232" w:rsidRPr="006E4232" w:rsidRDefault="0025006B" w:rsidP="0025006B">
      <w:pPr>
        <w:pStyle w:val="PargrafodaLista"/>
        <w:numPr>
          <w:ilvl w:val="0"/>
          <w:numId w:val="6"/>
        </w:numPr>
        <w:jc w:val="both"/>
      </w:pPr>
      <w:r>
        <w:rPr>
          <w:rStyle w:val="shorttext"/>
          <w:shd w:val="clear" w:color="auto" w:fill="FFFFFF"/>
        </w:rPr>
        <w:t>Caso contrário, a</w:t>
      </w:r>
      <w:r w:rsidR="006E4232" w:rsidRPr="0025006B">
        <w:rPr>
          <w:rStyle w:val="shorttext"/>
          <w:shd w:val="clear" w:color="auto" w:fill="FFFFFF"/>
        </w:rPr>
        <w:t xml:space="preserve">ceitar a hipótese (ou, se preferir, </w:t>
      </w:r>
      <w:r>
        <w:rPr>
          <w:rStyle w:val="shorttext"/>
          <w:shd w:val="clear" w:color="auto" w:fill="FFFFFF"/>
        </w:rPr>
        <w:t>não tomar nenhuma decisão).</w:t>
      </w:r>
    </w:p>
    <w:p w:rsidR="006E4232" w:rsidRPr="006E4232" w:rsidRDefault="006E4232" w:rsidP="006E4232">
      <w:pPr>
        <w:contextualSpacing/>
        <w:jc w:val="both"/>
      </w:pPr>
    </w:p>
    <w:p w:rsidR="006E4232" w:rsidRPr="006E4232" w:rsidRDefault="0025006B" w:rsidP="003823C8">
      <w:pPr>
        <w:ind w:firstLine="360"/>
        <w:contextualSpacing/>
        <w:jc w:val="both"/>
      </w:pPr>
      <w:r>
        <w:rPr>
          <w:rStyle w:val="longtext"/>
        </w:rPr>
        <w:t>Perceba que outros níveis de significância</w:t>
      </w:r>
      <w:r w:rsidR="006E4232" w:rsidRPr="006E4232">
        <w:rPr>
          <w:rStyle w:val="longtext"/>
        </w:rPr>
        <w:t xml:space="preserve"> poderiam ter sido utilizados. Por exempl</w:t>
      </w:r>
      <w:r>
        <w:rPr>
          <w:rStyle w:val="longtext"/>
        </w:rPr>
        <w:t>o, se um nível de 0,01 fosse utilizado nos irí</w:t>
      </w:r>
      <w:r w:rsidR="006E4232" w:rsidRPr="006E4232">
        <w:rPr>
          <w:rStyle w:val="longtext"/>
        </w:rPr>
        <w:t>a</w:t>
      </w:r>
      <w:r>
        <w:rPr>
          <w:rStyle w:val="longtext"/>
        </w:rPr>
        <w:t>mos</w:t>
      </w:r>
      <w:r w:rsidR="006E4232" w:rsidRPr="006E4232">
        <w:rPr>
          <w:rStyle w:val="longtext"/>
        </w:rPr>
        <w:t xml:space="preserve"> subst</w:t>
      </w:r>
      <w:r>
        <w:rPr>
          <w:rStyle w:val="longtext"/>
        </w:rPr>
        <w:t>ituir 1,96 por 2,58 (ver Tabela 8.1)</w:t>
      </w:r>
      <w:r w:rsidR="003823C8">
        <w:rPr>
          <w:rStyle w:val="longtext"/>
        </w:rPr>
        <w:t>.</w:t>
      </w:r>
      <w:r w:rsidR="003823C8" w:rsidRPr="006E4232">
        <w:t xml:space="preserve"> </w:t>
      </w:r>
    </w:p>
    <w:p w:rsidR="006E4232" w:rsidRDefault="006E4232" w:rsidP="006E4232">
      <w:pPr>
        <w:contextualSpacing/>
        <w:jc w:val="both"/>
      </w:pPr>
    </w:p>
    <w:p w:rsidR="00223FCC" w:rsidRPr="006E4232" w:rsidRDefault="00223FCC" w:rsidP="006E4232">
      <w:pPr>
        <w:contextualSpacing/>
        <w:jc w:val="both"/>
      </w:pPr>
    </w:p>
    <w:p w:rsidR="006E4232" w:rsidRDefault="0046055B" w:rsidP="00223FCC">
      <w:pPr>
        <w:contextualSpacing/>
        <w:jc w:val="center"/>
        <w:rPr>
          <w:b/>
          <w:sz w:val="28"/>
          <w:szCs w:val="28"/>
        </w:rPr>
      </w:pPr>
      <w:r>
        <w:rPr>
          <w:b/>
          <w:sz w:val="28"/>
          <w:szCs w:val="28"/>
        </w:rPr>
        <w:t xml:space="preserve">TESTES UNICAUDAL E </w:t>
      </w:r>
      <w:r w:rsidR="006E4232" w:rsidRPr="00223FCC">
        <w:rPr>
          <w:b/>
          <w:sz w:val="28"/>
          <w:szCs w:val="28"/>
        </w:rPr>
        <w:t>BICAUDAL</w:t>
      </w:r>
    </w:p>
    <w:p w:rsidR="00223FCC" w:rsidRPr="00223FCC" w:rsidRDefault="00223FCC" w:rsidP="00223FCC">
      <w:pPr>
        <w:contextualSpacing/>
        <w:jc w:val="center"/>
        <w:rPr>
          <w:b/>
          <w:sz w:val="28"/>
          <w:szCs w:val="28"/>
        </w:rPr>
      </w:pPr>
    </w:p>
    <w:p w:rsidR="006E4232" w:rsidRPr="006E4232" w:rsidRDefault="006E4232" w:rsidP="006E4232">
      <w:pPr>
        <w:contextualSpacing/>
        <w:jc w:val="both"/>
      </w:pPr>
    </w:p>
    <w:p w:rsidR="006E4232" w:rsidRPr="006E4232" w:rsidRDefault="006E4232" w:rsidP="0046055B">
      <w:pPr>
        <w:ind w:firstLine="708"/>
        <w:contextualSpacing/>
        <w:jc w:val="both"/>
      </w:pPr>
      <w:r w:rsidRPr="006E4232">
        <w:rPr>
          <w:rStyle w:val="longtext"/>
        </w:rPr>
        <w:t>N</w:t>
      </w:r>
      <w:r w:rsidR="0046055B">
        <w:rPr>
          <w:rStyle w:val="longtext"/>
        </w:rPr>
        <w:t>o teste acima nós demonstramos</w:t>
      </w:r>
      <w:r w:rsidRPr="006E4232">
        <w:rPr>
          <w:rStyle w:val="longtext"/>
        </w:rPr>
        <w:t xml:space="preserve"> interesse em valores extremos da estatística S</w:t>
      </w:r>
      <w:r w:rsidR="0046055B" w:rsidRPr="006E4232">
        <w:rPr>
          <w:rStyle w:val="longtext"/>
        </w:rPr>
        <w:t>, ou seja</w:t>
      </w:r>
      <w:r w:rsidR="0046055B">
        <w:rPr>
          <w:rStyle w:val="longtext"/>
        </w:rPr>
        <w:t>, em seus</w:t>
      </w:r>
      <w:r w:rsidRPr="006E4232">
        <w:rPr>
          <w:rStyle w:val="longtext"/>
        </w:rPr>
        <w:t xml:space="preserve"> escores z em </w:t>
      </w:r>
      <w:r w:rsidR="0046055B">
        <w:rPr>
          <w:rStyle w:val="longtext"/>
        </w:rPr>
        <w:t>ambos os lados da média, isto é, em ambas as caudas da d</w:t>
      </w:r>
      <w:r w:rsidRPr="006E4232">
        <w:rPr>
          <w:rStyle w:val="longtext"/>
        </w:rPr>
        <w:t xml:space="preserve">istribuição. Por esta razão, tais testes são denominados testes bilaterais ou </w:t>
      </w:r>
      <w:r w:rsidR="0046055B">
        <w:rPr>
          <w:rStyle w:val="longtext"/>
        </w:rPr>
        <w:t xml:space="preserve">testes de </w:t>
      </w:r>
      <w:r w:rsidRPr="006E4232">
        <w:rPr>
          <w:rStyle w:val="longtext"/>
        </w:rPr>
        <w:t>duas fa</w:t>
      </w:r>
      <w:r w:rsidR="0046055B">
        <w:rPr>
          <w:rStyle w:val="longtext"/>
        </w:rPr>
        <w:t>ces</w:t>
      </w:r>
      <w:r w:rsidRPr="006E4232">
        <w:rPr>
          <w:rStyle w:val="longtext"/>
        </w:rPr>
        <w:t>.</w:t>
      </w:r>
    </w:p>
    <w:p w:rsidR="006E4232" w:rsidRPr="006E4232" w:rsidRDefault="006E4232" w:rsidP="00FE670F">
      <w:pPr>
        <w:ind w:firstLine="708"/>
        <w:contextualSpacing/>
        <w:jc w:val="both"/>
        <w:rPr>
          <w:rStyle w:val="longtext"/>
          <w:shd w:val="clear" w:color="auto" w:fill="FFFFFF"/>
        </w:rPr>
      </w:pPr>
      <w:r w:rsidRPr="006E4232">
        <w:rPr>
          <w:rStyle w:val="longtext"/>
          <w:shd w:val="clear" w:color="auto" w:fill="FFFFFF"/>
        </w:rPr>
        <w:t>Muitas vezes, porém, podemos estar interessados apenas em valores extremos de um lado da média, ou seja, e</w:t>
      </w:r>
      <w:r w:rsidR="00343518">
        <w:rPr>
          <w:rStyle w:val="longtext"/>
          <w:shd w:val="clear" w:color="auto" w:fill="FFFFFF"/>
        </w:rPr>
        <w:t>m uma cauda da distribuição como</w:t>
      </w:r>
      <w:r w:rsidR="00343518" w:rsidRPr="006E4232">
        <w:rPr>
          <w:rStyle w:val="longtext"/>
          <w:shd w:val="clear" w:color="auto" w:fill="FFFFFF"/>
        </w:rPr>
        <w:t>, por exemplo</w:t>
      </w:r>
      <w:r w:rsidRPr="006E4232">
        <w:rPr>
          <w:rStyle w:val="longtext"/>
          <w:shd w:val="clear" w:color="auto" w:fill="FFFFFF"/>
        </w:rPr>
        <w:t xml:space="preserve">, quando estamos testando a hipótese de que um processo é melhor que outro (que é diferente de testar se um processo é melhor ou pior que o outro). Esses testes são chamados de testes </w:t>
      </w:r>
      <w:proofErr w:type="spellStart"/>
      <w:r w:rsidRPr="006E4232">
        <w:rPr>
          <w:rStyle w:val="longtext"/>
          <w:shd w:val="clear" w:color="auto" w:fill="FFFFFF"/>
        </w:rPr>
        <w:t>unicaudal</w:t>
      </w:r>
      <w:proofErr w:type="spellEnd"/>
      <w:r w:rsidRPr="006E4232">
        <w:rPr>
          <w:rStyle w:val="longtext"/>
          <w:shd w:val="clear" w:color="auto" w:fill="FFFFFF"/>
        </w:rPr>
        <w:t xml:space="preserve"> ou </w:t>
      </w:r>
      <w:r w:rsidR="00343518">
        <w:rPr>
          <w:rStyle w:val="longtext"/>
          <w:shd w:val="clear" w:color="auto" w:fill="FFFFFF"/>
        </w:rPr>
        <w:t>testes unilaterais</w:t>
      </w:r>
      <w:r w:rsidRPr="006E4232">
        <w:rPr>
          <w:rStyle w:val="longtext"/>
          <w:shd w:val="clear" w:color="auto" w:fill="FFFFFF"/>
        </w:rPr>
        <w:t>. Nesses casos, a região é uma regiã</w:t>
      </w:r>
      <w:r w:rsidR="00343518">
        <w:rPr>
          <w:rStyle w:val="longtext"/>
          <w:shd w:val="clear" w:color="auto" w:fill="FFFFFF"/>
        </w:rPr>
        <w:t>o crítica para um dos lados da d</w:t>
      </w:r>
      <w:r w:rsidRPr="006E4232">
        <w:rPr>
          <w:rStyle w:val="longtext"/>
          <w:shd w:val="clear" w:color="auto" w:fill="FFFFFF"/>
        </w:rPr>
        <w:t>istribuição, com área igual ao nível de significância.</w:t>
      </w:r>
    </w:p>
    <w:p w:rsidR="006E4232" w:rsidRDefault="006E4232" w:rsidP="006E4232">
      <w:pPr>
        <w:contextualSpacing/>
        <w:jc w:val="both"/>
        <w:rPr>
          <w:rStyle w:val="longtext"/>
          <w:shd w:val="clear" w:color="auto" w:fill="FFFFFF"/>
        </w:rPr>
      </w:pPr>
    </w:p>
    <w:p w:rsidR="00AE566A" w:rsidRDefault="00AE566A" w:rsidP="006E4232">
      <w:pPr>
        <w:contextualSpacing/>
        <w:jc w:val="both"/>
        <w:rPr>
          <w:rStyle w:val="longtext"/>
          <w:shd w:val="clear" w:color="auto" w:fill="FFFFFF"/>
        </w:rPr>
      </w:pPr>
    </w:p>
    <w:p w:rsidR="00AE566A" w:rsidRDefault="00AE566A" w:rsidP="006E4232">
      <w:pPr>
        <w:contextualSpacing/>
        <w:jc w:val="both"/>
        <w:rPr>
          <w:rStyle w:val="longtext"/>
          <w:shd w:val="clear" w:color="auto" w:fill="FFFFFF"/>
        </w:rPr>
      </w:pPr>
    </w:p>
    <w:p w:rsidR="00AE566A" w:rsidRDefault="00AE566A" w:rsidP="006E4232">
      <w:pPr>
        <w:contextualSpacing/>
        <w:jc w:val="both"/>
        <w:rPr>
          <w:rStyle w:val="longtext"/>
          <w:shd w:val="clear" w:color="auto" w:fill="FFFFFF"/>
        </w:rPr>
      </w:pPr>
    </w:p>
    <w:p w:rsidR="00AE566A" w:rsidRPr="00F4037F" w:rsidRDefault="00AE566A" w:rsidP="00F4037F">
      <w:pPr>
        <w:contextualSpacing/>
        <w:jc w:val="center"/>
        <w:rPr>
          <w:rStyle w:val="longtext"/>
          <w:b/>
          <w:shd w:val="clear" w:color="auto" w:fill="FFFFFF"/>
        </w:rPr>
      </w:pPr>
      <w:r>
        <w:rPr>
          <w:rStyle w:val="longtext"/>
          <w:shd w:val="clear" w:color="auto" w:fill="FFFFFF"/>
        </w:rPr>
        <w:lastRenderedPageBreak/>
        <w:t>Tabela 8.1: Mostra os valores de significância</w:t>
      </w:r>
      <w:r w:rsidR="00F4037F">
        <w:rPr>
          <w:rStyle w:val="longtext"/>
          <w:shd w:val="clear" w:color="auto" w:fill="FFFFFF"/>
        </w:rPr>
        <w:t xml:space="preserve"> para testes </w:t>
      </w:r>
      <w:proofErr w:type="spellStart"/>
      <w:r w:rsidR="00F4037F">
        <w:rPr>
          <w:rStyle w:val="longtext"/>
          <w:shd w:val="clear" w:color="auto" w:fill="FFFFFF"/>
        </w:rPr>
        <w:t>unicaudal</w:t>
      </w:r>
      <w:proofErr w:type="spellEnd"/>
      <w:r w:rsidR="00F4037F">
        <w:rPr>
          <w:rStyle w:val="longtext"/>
          <w:shd w:val="clear" w:color="auto" w:fill="FFFFFF"/>
        </w:rPr>
        <w:t xml:space="preserve"> e bica</w:t>
      </w:r>
      <w:r w:rsidR="00F4037F" w:rsidRPr="00F4037F">
        <w:rPr>
          <w:rStyle w:val="longtext"/>
          <w:b/>
          <w:shd w:val="clear" w:color="auto" w:fill="FFFFFF"/>
        </w:rPr>
        <w:t>udal.</w:t>
      </w:r>
    </w:p>
    <w:p w:rsidR="00F4037F" w:rsidRPr="00F4037F" w:rsidRDefault="00F4037F" w:rsidP="00F4037F">
      <w:pPr>
        <w:contextualSpacing/>
        <w:jc w:val="center"/>
        <w:rPr>
          <w:rStyle w:val="longtext"/>
          <w:b/>
          <w:shd w:val="clear" w:color="auto" w:fill="FFFFFF"/>
        </w:rPr>
      </w:pPr>
    </w:p>
    <w:tbl>
      <w:tblPr>
        <w:tblStyle w:val="Tabelacomgrade"/>
        <w:tblW w:w="0" w:type="auto"/>
        <w:tblLook w:val="04A0"/>
      </w:tblPr>
      <w:tblGrid>
        <w:gridCol w:w="2802"/>
        <w:gridCol w:w="1134"/>
        <w:gridCol w:w="1275"/>
        <w:gridCol w:w="1222"/>
        <w:gridCol w:w="1011"/>
        <w:gridCol w:w="1013"/>
      </w:tblGrid>
      <w:tr w:rsidR="00AE566A" w:rsidRPr="00F4037F" w:rsidTr="00543C88">
        <w:trPr>
          <w:trHeight w:val="587"/>
        </w:trPr>
        <w:tc>
          <w:tcPr>
            <w:tcW w:w="2802" w:type="dxa"/>
          </w:tcPr>
          <w:p w:rsidR="00AE566A" w:rsidRPr="00F4037F" w:rsidRDefault="00F4037F" w:rsidP="00F4037F">
            <w:pPr>
              <w:contextualSpacing/>
              <w:jc w:val="center"/>
              <w:rPr>
                <w:rStyle w:val="longtext"/>
                <w:b/>
                <w:shd w:val="clear" w:color="auto" w:fill="FFFFFF"/>
              </w:rPr>
            </w:pPr>
            <w:r w:rsidRPr="00F4037F">
              <w:rPr>
                <w:rStyle w:val="longtext"/>
                <w:b/>
                <w:shd w:val="clear" w:color="auto" w:fill="FFFFFF"/>
              </w:rPr>
              <w:t>Níveis de Significância</w:t>
            </w:r>
          </w:p>
        </w:tc>
        <w:tc>
          <w:tcPr>
            <w:tcW w:w="1134" w:type="dxa"/>
          </w:tcPr>
          <w:p w:rsidR="00AE566A" w:rsidRPr="00F4037F" w:rsidRDefault="00F4037F" w:rsidP="00F4037F">
            <w:pPr>
              <w:contextualSpacing/>
              <w:jc w:val="center"/>
              <w:rPr>
                <w:rStyle w:val="longtext"/>
                <w:b/>
                <w:shd w:val="clear" w:color="auto" w:fill="FFFFFF"/>
              </w:rPr>
            </w:pPr>
            <w:r w:rsidRPr="00F4037F">
              <w:rPr>
                <w:rStyle w:val="longtext"/>
                <w:b/>
                <w:shd w:val="clear" w:color="auto" w:fill="FFFFFF"/>
              </w:rPr>
              <w:t>0,10</w:t>
            </w:r>
          </w:p>
        </w:tc>
        <w:tc>
          <w:tcPr>
            <w:tcW w:w="1275" w:type="dxa"/>
          </w:tcPr>
          <w:p w:rsidR="00AE566A" w:rsidRPr="00F4037F" w:rsidRDefault="00F4037F" w:rsidP="00F4037F">
            <w:pPr>
              <w:contextualSpacing/>
              <w:jc w:val="center"/>
              <w:rPr>
                <w:rStyle w:val="longtext"/>
                <w:b/>
                <w:shd w:val="clear" w:color="auto" w:fill="FFFFFF"/>
              </w:rPr>
            </w:pPr>
            <w:r w:rsidRPr="00F4037F">
              <w:rPr>
                <w:rStyle w:val="longtext"/>
                <w:b/>
                <w:shd w:val="clear" w:color="auto" w:fill="FFFFFF"/>
              </w:rPr>
              <w:t>0,05</w:t>
            </w:r>
          </w:p>
        </w:tc>
        <w:tc>
          <w:tcPr>
            <w:tcW w:w="1222" w:type="dxa"/>
          </w:tcPr>
          <w:p w:rsidR="00AE566A" w:rsidRPr="00F4037F" w:rsidRDefault="00F4037F" w:rsidP="00F4037F">
            <w:pPr>
              <w:contextualSpacing/>
              <w:jc w:val="center"/>
              <w:rPr>
                <w:rStyle w:val="longtext"/>
                <w:b/>
                <w:shd w:val="clear" w:color="auto" w:fill="FFFFFF"/>
              </w:rPr>
            </w:pPr>
            <w:r w:rsidRPr="00F4037F">
              <w:rPr>
                <w:rStyle w:val="longtext"/>
                <w:b/>
                <w:shd w:val="clear" w:color="auto" w:fill="FFFFFF"/>
              </w:rPr>
              <w:t>0,01</w:t>
            </w:r>
          </w:p>
        </w:tc>
        <w:tc>
          <w:tcPr>
            <w:tcW w:w="1011" w:type="dxa"/>
          </w:tcPr>
          <w:p w:rsidR="00AE566A" w:rsidRPr="00F4037F" w:rsidRDefault="00F4037F" w:rsidP="00F4037F">
            <w:pPr>
              <w:contextualSpacing/>
              <w:jc w:val="center"/>
              <w:rPr>
                <w:rStyle w:val="longtext"/>
                <w:b/>
                <w:shd w:val="clear" w:color="auto" w:fill="FFFFFF"/>
              </w:rPr>
            </w:pPr>
            <w:proofErr w:type="gramStart"/>
            <w:r w:rsidRPr="00F4037F">
              <w:rPr>
                <w:rStyle w:val="longtext"/>
                <w:b/>
                <w:shd w:val="clear" w:color="auto" w:fill="FFFFFF"/>
              </w:rPr>
              <w:t>0,</w:t>
            </w:r>
            <w:proofErr w:type="gramEnd"/>
            <w:r w:rsidRPr="00F4037F">
              <w:rPr>
                <w:rStyle w:val="longtext"/>
                <w:b/>
                <w:shd w:val="clear" w:color="auto" w:fill="FFFFFF"/>
              </w:rPr>
              <w:t>005</w:t>
            </w:r>
          </w:p>
        </w:tc>
        <w:tc>
          <w:tcPr>
            <w:tcW w:w="1013" w:type="dxa"/>
          </w:tcPr>
          <w:p w:rsidR="00AE566A" w:rsidRPr="00F4037F" w:rsidRDefault="00F4037F" w:rsidP="00F4037F">
            <w:pPr>
              <w:contextualSpacing/>
              <w:jc w:val="center"/>
              <w:rPr>
                <w:rStyle w:val="longtext"/>
                <w:b/>
                <w:shd w:val="clear" w:color="auto" w:fill="FFFFFF"/>
              </w:rPr>
            </w:pPr>
            <w:proofErr w:type="gramStart"/>
            <w:r w:rsidRPr="00F4037F">
              <w:rPr>
                <w:rStyle w:val="longtext"/>
                <w:b/>
                <w:shd w:val="clear" w:color="auto" w:fill="FFFFFF"/>
              </w:rPr>
              <w:t>0,</w:t>
            </w:r>
            <w:proofErr w:type="gramEnd"/>
            <w:r w:rsidRPr="00F4037F">
              <w:rPr>
                <w:rStyle w:val="longtext"/>
                <w:b/>
                <w:shd w:val="clear" w:color="auto" w:fill="FFFFFF"/>
              </w:rPr>
              <w:t>00</w:t>
            </w:r>
            <w:r w:rsidR="008902DA">
              <w:rPr>
                <w:rStyle w:val="longtext"/>
                <w:b/>
                <w:shd w:val="clear" w:color="auto" w:fill="FFFFFF"/>
              </w:rPr>
              <w:t>2</w:t>
            </w:r>
          </w:p>
        </w:tc>
      </w:tr>
      <w:tr w:rsidR="00AE566A" w:rsidTr="00543C88">
        <w:trPr>
          <w:trHeight w:val="566"/>
        </w:trPr>
        <w:tc>
          <w:tcPr>
            <w:tcW w:w="2802" w:type="dxa"/>
          </w:tcPr>
          <w:p w:rsidR="00AE566A" w:rsidRDefault="00F4037F" w:rsidP="00F4037F">
            <w:pPr>
              <w:contextualSpacing/>
              <w:jc w:val="both"/>
              <w:rPr>
                <w:rStyle w:val="longtext"/>
                <w:shd w:val="clear" w:color="auto" w:fill="FFFFFF"/>
              </w:rPr>
            </w:pPr>
            <w:r>
              <w:rPr>
                <w:rStyle w:val="longtext"/>
                <w:shd w:val="clear" w:color="auto" w:fill="FFFFFF"/>
              </w:rPr>
              <w:t xml:space="preserve">Valores críticos de z para </w:t>
            </w:r>
            <w:proofErr w:type="gramStart"/>
            <w:r>
              <w:rPr>
                <w:rStyle w:val="longtext"/>
                <w:shd w:val="clear" w:color="auto" w:fill="FFFFFF"/>
              </w:rPr>
              <w:t>testes bicaudal</w:t>
            </w:r>
            <w:proofErr w:type="gramEnd"/>
          </w:p>
        </w:tc>
        <w:tc>
          <w:tcPr>
            <w:tcW w:w="1134" w:type="dxa"/>
          </w:tcPr>
          <w:p w:rsidR="00AE566A" w:rsidRDefault="00DF1E44" w:rsidP="006E4232">
            <w:pPr>
              <w:contextualSpacing/>
              <w:jc w:val="both"/>
              <w:rPr>
                <w:rStyle w:val="longtext"/>
                <w:shd w:val="clear" w:color="auto" w:fill="FFFFFF"/>
              </w:rPr>
            </w:pPr>
            <w:r>
              <w:rPr>
                <w:rStyle w:val="longtext"/>
                <w:shd w:val="clear" w:color="auto" w:fill="FFFFFF"/>
              </w:rPr>
              <w:t xml:space="preserve">     -1,28</w:t>
            </w:r>
          </w:p>
          <w:p w:rsidR="00DF1E44" w:rsidRDefault="00DF1E44" w:rsidP="006E4232">
            <w:pPr>
              <w:contextualSpacing/>
              <w:jc w:val="both"/>
              <w:rPr>
                <w:rStyle w:val="longtext"/>
                <w:shd w:val="clear" w:color="auto" w:fill="FFFFFF"/>
              </w:rPr>
            </w:pPr>
            <w:proofErr w:type="gramStart"/>
            <w:r>
              <w:rPr>
                <w:rStyle w:val="longtext"/>
                <w:shd w:val="clear" w:color="auto" w:fill="FFFFFF"/>
              </w:rPr>
              <w:t>ou</w:t>
            </w:r>
            <w:proofErr w:type="gramEnd"/>
            <w:r>
              <w:rPr>
                <w:rStyle w:val="longtext"/>
                <w:shd w:val="clear" w:color="auto" w:fill="FFFFFF"/>
              </w:rPr>
              <w:t xml:space="preserve">  1,28</w:t>
            </w:r>
          </w:p>
        </w:tc>
        <w:tc>
          <w:tcPr>
            <w:tcW w:w="1275" w:type="dxa"/>
          </w:tcPr>
          <w:p w:rsidR="00AE566A" w:rsidRDefault="00DF1E44" w:rsidP="006E4232">
            <w:pPr>
              <w:contextualSpacing/>
              <w:jc w:val="both"/>
              <w:rPr>
                <w:rStyle w:val="longtext"/>
                <w:shd w:val="clear" w:color="auto" w:fill="FFFFFF"/>
              </w:rPr>
            </w:pPr>
            <w:r>
              <w:rPr>
                <w:rStyle w:val="longtext"/>
                <w:shd w:val="clear" w:color="auto" w:fill="FFFFFF"/>
              </w:rPr>
              <w:t xml:space="preserve">     -</w:t>
            </w:r>
            <w:proofErr w:type="gramStart"/>
            <w:r>
              <w:rPr>
                <w:rStyle w:val="longtext"/>
                <w:shd w:val="clear" w:color="auto" w:fill="FFFFFF"/>
              </w:rPr>
              <w:t>1,</w:t>
            </w:r>
            <w:proofErr w:type="gramEnd"/>
            <w:r>
              <w:rPr>
                <w:rStyle w:val="longtext"/>
                <w:shd w:val="clear" w:color="auto" w:fill="FFFFFF"/>
              </w:rPr>
              <w:t>645</w:t>
            </w:r>
          </w:p>
          <w:p w:rsidR="00DF1E44" w:rsidRDefault="00DF1E44" w:rsidP="006E4232">
            <w:pPr>
              <w:contextualSpacing/>
              <w:jc w:val="both"/>
              <w:rPr>
                <w:rStyle w:val="longtext"/>
                <w:shd w:val="clear" w:color="auto" w:fill="FFFFFF"/>
              </w:rPr>
            </w:pPr>
            <w:proofErr w:type="gramStart"/>
            <w:r>
              <w:rPr>
                <w:rStyle w:val="longtext"/>
                <w:shd w:val="clear" w:color="auto" w:fill="FFFFFF"/>
              </w:rPr>
              <w:t>ou</w:t>
            </w:r>
            <w:proofErr w:type="gramEnd"/>
            <w:r>
              <w:rPr>
                <w:rStyle w:val="longtext"/>
                <w:shd w:val="clear" w:color="auto" w:fill="FFFFFF"/>
              </w:rPr>
              <w:t xml:space="preserve">  1,645</w:t>
            </w:r>
          </w:p>
        </w:tc>
        <w:tc>
          <w:tcPr>
            <w:tcW w:w="1222" w:type="dxa"/>
          </w:tcPr>
          <w:p w:rsidR="00AE566A" w:rsidRDefault="00DF1E44" w:rsidP="006E4232">
            <w:pPr>
              <w:contextualSpacing/>
              <w:jc w:val="both"/>
              <w:rPr>
                <w:rStyle w:val="longtext"/>
                <w:shd w:val="clear" w:color="auto" w:fill="FFFFFF"/>
              </w:rPr>
            </w:pPr>
            <w:r>
              <w:rPr>
                <w:rStyle w:val="longtext"/>
                <w:shd w:val="clear" w:color="auto" w:fill="FFFFFF"/>
              </w:rPr>
              <w:t xml:space="preserve">    -2,33</w:t>
            </w:r>
          </w:p>
          <w:p w:rsidR="00DF1E44" w:rsidRDefault="00DF1E44" w:rsidP="006E4232">
            <w:pPr>
              <w:contextualSpacing/>
              <w:jc w:val="both"/>
              <w:rPr>
                <w:rStyle w:val="longtext"/>
                <w:shd w:val="clear" w:color="auto" w:fill="FFFFFF"/>
              </w:rPr>
            </w:pPr>
            <w:proofErr w:type="gramStart"/>
            <w:r>
              <w:rPr>
                <w:rStyle w:val="longtext"/>
                <w:shd w:val="clear" w:color="auto" w:fill="FFFFFF"/>
              </w:rPr>
              <w:t>ou</w:t>
            </w:r>
            <w:proofErr w:type="gramEnd"/>
            <w:r>
              <w:rPr>
                <w:rStyle w:val="longtext"/>
                <w:shd w:val="clear" w:color="auto" w:fill="FFFFFF"/>
              </w:rPr>
              <w:t xml:space="preserve"> 2,33</w:t>
            </w:r>
          </w:p>
        </w:tc>
        <w:tc>
          <w:tcPr>
            <w:tcW w:w="1011" w:type="dxa"/>
          </w:tcPr>
          <w:p w:rsidR="00AE566A" w:rsidRDefault="00505BA6" w:rsidP="006E4232">
            <w:pPr>
              <w:contextualSpacing/>
              <w:jc w:val="both"/>
              <w:rPr>
                <w:rStyle w:val="longtext"/>
                <w:shd w:val="clear" w:color="auto" w:fill="FFFFFF"/>
              </w:rPr>
            </w:pPr>
            <w:r>
              <w:rPr>
                <w:rStyle w:val="longtext"/>
                <w:shd w:val="clear" w:color="auto" w:fill="FFFFFF"/>
              </w:rPr>
              <w:t xml:space="preserve">    </w:t>
            </w:r>
            <w:r w:rsidR="00DF1E44">
              <w:rPr>
                <w:rStyle w:val="longtext"/>
                <w:shd w:val="clear" w:color="auto" w:fill="FFFFFF"/>
              </w:rPr>
              <w:t>-2,58</w:t>
            </w:r>
          </w:p>
          <w:p w:rsidR="00DF1E44" w:rsidRDefault="00505BA6" w:rsidP="006E4232">
            <w:pPr>
              <w:contextualSpacing/>
              <w:jc w:val="both"/>
              <w:rPr>
                <w:rStyle w:val="longtext"/>
                <w:shd w:val="clear" w:color="auto" w:fill="FFFFFF"/>
              </w:rPr>
            </w:pPr>
            <w:proofErr w:type="gramStart"/>
            <w:r>
              <w:rPr>
                <w:rStyle w:val="longtext"/>
                <w:shd w:val="clear" w:color="auto" w:fill="FFFFFF"/>
              </w:rPr>
              <w:t>o</w:t>
            </w:r>
            <w:r w:rsidR="00DF1E44">
              <w:rPr>
                <w:rStyle w:val="longtext"/>
                <w:shd w:val="clear" w:color="auto" w:fill="FFFFFF"/>
              </w:rPr>
              <w:t>u</w:t>
            </w:r>
            <w:proofErr w:type="gramEnd"/>
            <w:r w:rsidR="00DF1E44">
              <w:rPr>
                <w:rStyle w:val="longtext"/>
                <w:shd w:val="clear" w:color="auto" w:fill="FFFFFF"/>
              </w:rPr>
              <w:t xml:space="preserve"> 2,58</w:t>
            </w:r>
          </w:p>
        </w:tc>
        <w:tc>
          <w:tcPr>
            <w:tcW w:w="1013" w:type="dxa"/>
          </w:tcPr>
          <w:p w:rsidR="00AE566A" w:rsidRDefault="00505BA6" w:rsidP="006E4232">
            <w:pPr>
              <w:contextualSpacing/>
              <w:jc w:val="both"/>
              <w:rPr>
                <w:rStyle w:val="longtext"/>
                <w:shd w:val="clear" w:color="auto" w:fill="FFFFFF"/>
              </w:rPr>
            </w:pPr>
            <w:r>
              <w:rPr>
                <w:rStyle w:val="longtext"/>
                <w:shd w:val="clear" w:color="auto" w:fill="FFFFFF"/>
              </w:rPr>
              <w:t xml:space="preserve">    </w:t>
            </w:r>
            <w:r w:rsidR="00DF1E44">
              <w:rPr>
                <w:rStyle w:val="longtext"/>
                <w:shd w:val="clear" w:color="auto" w:fill="FFFFFF"/>
              </w:rPr>
              <w:t>-2,88</w:t>
            </w:r>
          </w:p>
          <w:p w:rsidR="00DF1E44" w:rsidRDefault="00505BA6" w:rsidP="006E4232">
            <w:pPr>
              <w:contextualSpacing/>
              <w:jc w:val="both"/>
              <w:rPr>
                <w:rStyle w:val="longtext"/>
                <w:shd w:val="clear" w:color="auto" w:fill="FFFFFF"/>
              </w:rPr>
            </w:pPr>
            <w:proofErr w:type="gramStart"/>
            <w:r>
              <w:rPr>
                <w:rStyle w:val="longtext"/>
                <w:shd w:val="clear" w:color="auto" w:fill="FFFFFF"/>
              </w:rPr>
              <w:t>o</w:t>
            </w:r>
            <w:r w:rsidR="00DF1E44">
              <w:rPr>
                <w:rStyle w:val="longtext"/>
                <w:shd w:val="clear" w:color="auto" w:fill="FFFFFF"/>
              </w:rPr>
              <w:t>u</w:t>
            </w:r>
            <w:proofErr w:type="gramEnd"/>
            <w:r w:rsidR="00DF1E44">
              <w:rPr>
                <w:rStyle w:val="longtext"/>
                <w:shd w:val="clear" w:color="auto" w:fill="FFFFFF"/>
              </w:rPr>
              <w:t xml:space="preserve"> 2,88</w:t>
            </w:r>
          </w:p>
        </w:tc>
      </w:tr>
      <w:tr w:rsidR="00AE566A" w:rsidTr="00543C88">
        <w:trPr>
          <w:trHeight w:val="587"/>
        </w:trPr>
        <w:tc>
          <w:tcPr>
            <w:tcW w:w="2802" w:type="dxa"/>
          </w:tcPr>
          <w:p w:rsidR="00AE566A" w:rsidRDefault="00F4037F" w:rsidP="00F4037F">
            <w:pPr>
              <w:contextualSpacing/>
              <w:jc w:val="both"/>
              <w:rPr>
                <w:rStyle w:val="longtext"/>
                <w:shd w:val="clear" w:color="auto" w:fill="FFFFFF"/>
              </w:rPr>
            </w:pPr>
            <w:r>
              <w:rPr>
                <w:rStyle w:val="longtext"/>
                <w:shd w:val="clear" w:color="auto" w:fill="FFFFFF"/>
              </w:rPr>
              <w:t xml:space="preserve">Valores críticos de z para </w:t>
            </w:r>
            <w:proofErr w:type="gramStart"/>
            <w:r>
              <w:rPr>
                <w:rStyle w:val="longtext"/>
                <w:shd w:val="clear" w:color="auto" w:fill="FFFFFF"/>
              </w:rPr>
              <w:t>testes bicaudal</w:t>
            </w:r>
            <w:proofErr w:type="gramEnd"/>
          </w:p>
        </w:tc>
        <w:tc>
          <w:tcPr>
            <w:tcW w:w="1134" w:type="dxa"/>
          </w:tcPr>
          <w:p w:rsidR="00AE566A" w:rsidRDefault="00DF1E44" w:rsidP="006E4232">
            <w:pPr>
              <w:contextualSpacing/>
              <w:jc w:val="both"/>
              <w:rPr>
                <w:rStyle w:val="longtext"/>
                <w:shd w:val="clear" w:color="auto" w:fill="FFFFFF"/>
              </w:rPr>
            </w:pPr>
            <w:r>
              <w:rPr>
                <w:rStyle w:val="longtext"/>
                <w:shd w:val="clear" w:color="auto" w:fill="FFFFFF"/>
              </w:rPr>
              <w:t xml:space="preserve">    -</w:t>
            </w:r>
            <w:proofErr w:type="gramStart"/>
            <w:r>
              <w:rPr>
                <w:rStyle w:val="longtext"/>
                <w:shd w:val="clear" w:color="auto" w:fill="FFFFFF"/>
              </w:rPr>
              <w:t>1,</w:t>
            </w:r>
            <w:proofErr w:type="gramEnd"/>
            <w:r>
              <w:rPr>
                <w:rStyle w:val="longtext"/>
                <w:shd w:val="clear" w:color="auto" w:fill="FFFFFF"/>
              </w:rPr>
              <w:t>645</w:t>
            </w:r>
          </w:p>
          <w:p w:rsidR="00DF1E44" w:rsidRDefault="00DF1E44" w:rsidP="006E4232">
            <w:pPr>
              <w:contextualSpacing/>
              <w:jc w:val="both"/>
              <w:rPr>
                <w:rStyle w:val="longtext"/>
                <w:shd w:val="clear" w:color="auto" w:fill="FFFFFF"/>
              </w:rPr>
            </w:pPr>
            <w:proofErr w:type="gramStart"/>
            <w:r>
              <w:rPr>
                <w:rStyle w:val="longtext"/>
                <w:shd w:val="clear" w:color="auto" w:fill="FFFFFF"/>
              </w:rPr>
              <w:t>e</w:t>
            </w:r>
            <w:proofErr w:type="gramEnd"/>
            <w:r>
              <w:rPr>
                <w:rStyle w:val="longtext"/>
                <w:shd w:val="clear" w:color="auto" w:fill="FFFFFF"/>
              </w:rPr>
              <w:t xml:space="preserve">   1,645</w:t>
            </w:r>
          </w:p>
        </w:tc>
        <w:tc>
          <w:tcPr>
            <w:tcW w:w="1275" w:type="dxa"/>
          </w:tcPr>
          <w:p w:rsidR="00AE566A" w:rsidRDefault="00DF1E44" w:rsidP="006E4232">
            <w:pPr>
              <w:contextualSpacing/>
              <w:jc w:val="both"/>
              <w:rPr>
                <w:rStyle w:val="longtext"/>
                <w:shd w:val="clear" w:color="auto" w:fill="FFFFFF"/>
              </w:rPr>
            </w:pPr>
            <w:r>
              <w:rPr>
                <w:rStyle w:val="longtext"/>
                <w:shd w:val="clear" w:color="auto" w:fill="FFFFFF"/>
              </w:rPr>
              <w:t xml:space="preserve">     -1,96</w:t>
            </w:r>
          </w:p>
          <w:p w:rsidR="00DF1E44" w:rsidRDefault="00DF1E44" w:rsidP="006E4232">
            <w:pPr>
              <w:contextualSpacing/>
              <w:jc w:val="both"/>
              <w:rPr>
                <w:rStyle w:val="longtext"/>
                <w:shd w:val="clear" w:color="auto" w:fill="FFFFFF"/>
              </w:rPr>
            </w:pPr>
            <w:proofErr w:type="gramStart"/>
            <w:r>
              <w:rPr>
                <w:rStyle w:val="longtext"/>
                <w:shd w:val="clear" w:color="auto" w:fill="FFFFFF"/>
              </w:rPr>
              <w:t>e</w:t>
            </w:r>
            <w:proofErr w:type="gramEnd"/>
            <w:r>
              <w:rPr>
                <w:rStyle w:val="longtext"/>
                <w:shd w:val="clear" w:color="auto" w:fill="FFFFFF"/>
              </w:rPr>
              <w:t xml:space="preserve">    </w:t>
            </w:r>
            <w:r w:rsidR="00543C88">
              <w:rPr>
                <w:rStyle w:val="longtext"/>
                <w:shd w:val="clear" w:color="auto" w:fill="FFFFFF"/>
              </w:rPr>
              <w:t xml:space="preserve"> </w:t>
            </w:r>
            <w:r>
              <w:rPr>
                <w:rStyle w:val="longtext"/>
                <w:shd w:val="clear" w:color="auto" w:fill="FFFFFF"/>
              </w:rPr>
              <w:t>1,96</w:t>
            </w:r>
          </w:p>
        </w:tc>
        <w:tc>
          <w:tcPr>
            <w:tcW w:w="1222" w:type="dxa"/>
          </w:tcPr>
          <w:p w:rsidR="00AE566A" w:rsidRDefault="00543C88" w:rsidP="006E4232">
            <w:pPr>
              <w:contextualSpacing/>
              <w:jc w:val="both"/>
              <w:rPr>
                <w:rStyle w:val="longtext"/>
                <w:shd w:val="clear" w:color="auto" w:fill="FFFFFF"/>
              </w:rPr>
            </w:pPr>
            <w:r>
              <w:rPr>
                <w:rStyle w:val="longtext"/>
                <w:shd w:val="clear" w:color="auto" w:fill="FFFFFF"/>
              </w:rPr>
              <w:t xml:space="preserve">    </w:t>
            </w:r>
            <w:r w:rsidR="00DF1E44">
              <w:rPr>
                <w:rStyle w:val="longtext"/>
                <w:shd w:val="clear" w:color="auto" w:fill="FFFFFF"/>
              </w:rPr>
              <w:t>-2,58</w:t>
            </w:r>
          </w:p>
          <w:p w:rsidR="00DF1E44" w:rsidRDefault="00543C88" w:rsidP="006E4232">
            <w:pPr>
              <w:contextualSpacing/>
              <w:jc w:val="both"/>
              <w:rPr>
                <w:rStyle w:val="longtext"/>
                <w:shd w:val="clear" w:color="auto" w:fill="FFFFFF"/>
              </w:rPr>
            </w:pPr>
            <w:proofErr w:type="gramStart"/>
            <w:r>
              <w:rPr>
                <w:rStyle w:val="longtext"/>
                <w:shd w:val="clear" w:color="auto" w:fill="FFFFFF"/>
              </w:rPr>
              <w:t>e</w:t>
            </w:r>
            <w:proofErr w:type="gramEnd"/>
            <w:r w:rsidR="00DF1E44">
              <w:rPr>
                <w:rStyle w:val="longtext"/>
                <w:shd w:val="clear" w:color="auto" w:fill="FFFFFF"/>
              </w:rPr>
              <w:t xml:space="preserve"> </w:t>
            </w:r>
            <w:r>
              <w:rPr>
                <w:rStyle w:val="longtext"/>
                <w:shd w:val="clear" w:color="auto" w:fill="FFFFFF"/>
              </w:rPr>
              <w:t xml:space="preserve"> </w:t>
            </w:r>
            <w:r w:rsidR="00505BA6">
              <w:rPr>
                <w:rStyle w:val="longtext"/>
                <w:shd w:val="clear" w:color="auto" w:fill="FFFFFF"/>
              </w:rPr>
              <w:t xml:space="preserve"> </w:t>
            </w:r>
            <w:r w:rsidR="00DF1E44">
              <w:rPr>
                <w:rStyle w:val="longtext"/>
                <w:shd w:val="clear" w:color="auto" w:fill="FFFFFF"/>
              </w:rPr>
              <w:t>2,58</w:t>
            </w:r>
          </w:p>
        </w:tc>
        <w:tc>
          <w:tcPr>
            <w:tcW w:w="1011" w:type="dxa"/>
          </w:tcPr>
          <w:p w:rsidR="00AE566A" w:rsidRDefault="00505BA6" w:rsidP="006E4232">
            <w:pPr>
              <w:contextualSpacing/>
              <w:jc w:val="both"/>
              <w:rPr>
                <w:rStyle w:val="longtext"/>
                <w:shd w:val="clear" w:color="auto" w:fill="FFFFFF"/>
              </w:rPr>
            </w:pPr>
            <w:r>
              <w:rPr>
                <w:rStyle w:val="longtext"/>
                <w:shd w:val="clear" w:color="auto" w:fill="FFFFFF"/>
              </w:rPr>
              <w:t xml:space="preserve">    </w:t>
            </w:r>
            <w:r w:rsidR="00DF1E44">
              <w:rPr>
                <w:rStyle w:val="longtext"/>
                <w:shd w:val="clear" w:color="auto" w:fill="FFFFFF"/>
              </w:rPr>
              <w:t>-2,81</w:t>
            </w:r>
          </w:p>
          <w:p w:rsidR="00DF1E44" w:rsidRDefault="00505BA6" w:rsidP="006E4232">
            <w:pPr>
              <w:contextualSpacing/>
              <w:jc w:val="both"/>
              <w:rPr>
                <w:rStyle w:val="longtext"/>
                <w:shd w:val="clear" w:color="auto" w:fill="FFFFFF"/>
              </w:rPr>
            </w:pPr>
            <w:proofErr w:type="gramStart"/>
            <w:r>
              <w:rPr>
                <w:rStyle w:val="longtext"/>
                <w:shd w:val="clear" w:color="auto" w:fill="FFFFFF"/>
              </w:rPr>
              <w:t>e</w:t>
            </w:r>
            <w:proofErr w:type="gramEnd"/>
            <w:r w:rsidR="00DF1E44">
              <w:rPr>
                <w:rStyle w:val="longtext"/>
                <w:shd w:val="clear" w:color="auto" w:fill="FFFFFF"/>
              </w:rPr>
              <w:t xml:space="preserve"> </w:t>
            </w:r>
            <w:r>
              <w:rPr>
                <w:rStyle w:val="longtext"/>
                <w:shd w:val="clear" w:color="auto" w:fill="FFFFFF"/>
              </w:rPr>
              <w:t xml:space="preserve">  </w:t>
            </w:r>
            <w:r w:rsidR="00DF1E44">
              <w:rPr>
                <w:rStyle w:val="longtext"/>
                <w:shd w:val="clear" w:color="auto" w:fill="FFFFFF"/>
              </w:rPr>
              <w:t>2,81</w:t>
            </w:r>
          </w:p>
        </w:tc>
        <w:tc>
          <w:tcPr>
            <w:tcW w:w="1013" w:type="dxa"/>
          </w:tcPr>
          <w:p w:rsidR="00AE566A" w:rsidRDefault="00505BA6" w:rsidP="006E4232">
            <w:pPr>
              <w:contextualSpacing/>
              <w:jc w:val="both"/>
              <w:rPr>
                <w:rStyle w:val="longtext"/>
                <w:shd w:val="clear" w:color="auto" w:fill="FFFFFF"/>
              </w:rPr>
            </w:pPr>
            <w:r>
              <w:rPr>
                <w:rStyle w:val="longtext"/>
                <w:shd w:val="clear" w:color="auto" w:fill="FFFFFF"/>
              </w:rPr>
              <w:t xml:space="preserve">    </w:t>
            </w:r>
            <w:r w:rsidR="00DF1E44">
              <w:rPr>
                <w:rStyle w:val="longtext"/>
                <w:shd w:val="clear" w:color="auto" w:fill="FFFFFF"/>
              </w:rPr>
              <w:t>-3,08</w:t>
            </w:r>
          </w:p>
          <w:p w:rsidR="00DF1E44" w:rsidRDefault="00505BA6" w:rsidP="006E4232">
            <w:pPr>
              <w:contextualSpacing/>
              <w:jc w:val="both"/>
              <w:rPr>
                <w:rStyle w:val="longtext"/>
                <w:shd w:val="clear" w:color="auto" w:fill="FFFFFF"/>
              </w:rPr>
            </w:pPr>
            <w:proofErr w:type="gramStart"/>
            <w:r>
              <w:rPr>
                <w:rStyle w:val="longtext"/>
                <w:shd w:val="clear" w:color="auto" w:fill="FFFFFF"/>
              </w:rPr>
              <w:t>e</w:t>
            </w:r>
            <w:proofErr w:type="gramEnd"/>
            <w:r w:rsidR="00DF1E44">
              <w:rPr>
                <w:rStyle w:val="longtext"/>
                <w:shd w:val="clear" w:color="auto" w:fill="FFFFFF"/>
              </w:rPr>
              <w:t xml:space="preserve"> </w:t>
            </w:r>
            <w:r>
              <w:rPr>
                <w:rStyle w:val="longtext"/>
                <w:shd w:val="clear" w:color="auto" w:fill="FFFFFF"/>
              </w:rPr>
              <w:t xml:space="preserve">  </w:t>
            </w:r>
            <w:r w:rsidR="00DF1E44">
              <w:rPr>
                <w:rStyle w:val="longtext"/>
                <w:shd w:val="clear" w:color="auto" w:fill="FFFFFF"/>
              </w:rPr>
              <w:t>3,08</w:t>
            </w:r>
          </w:p>
        </w:tc>
      </w:tr>
    </w:tbl>
    <w:p w:rsidR="00AE566A" w:rsidRDefault="00AE566A" w:rsidP="006E4232">
      <w:pPr>
        <w:contextualSpacing/>
        <w:jc w:val="both"/>
        <w:rPr>
          <w:rStyle w:val="longtext"/>
          <w:shd w:val="clear" w:color="auto" w:fill="FFFFFF"/>
        </w:rPr>
      </w:pPr>
    </w:p>
    <w:p w:rsidR="00FB11D3" w:rsidRPr="006E4232" w:rsidRDefault="00FB11D3" w:rsidP="006E4232">
      <w:pPr>
        <w:contextualSpacing/>
        <w:jc w:val="both"/>
        <w:rPr>
          <w:rStyle w:val="longtext"/>
          <w:shd w:val="clear" w:color="auto" w:fill="FFFFFF"/>
        </w:rPr>
      </w:pPr>
    </w:p>
    <w:p w:rsidR="006E4232" w:rsidRPr="00714733" w:rsidRDefault="006E4232" w:rsidP="00714733">
      <w:pPr>
        <w:jc w:val="center"/>
        <w:rPr>
          <w:rStyle w:val="longtext"/>
          <w:b/>
          <w:sz w:val="28"/>
          <w:szCs w:val="28"/>
          <w:shd w:val="clear" w:color="auto" w:fill="FFFFFF"/>
        </w:rPr>
      </w:pPr>
    </w:p>
    <w:p w:rsidR="006E4232" w:rsidRDefault="006E4232" w:rsidP="00714733">
      <w:pPr>
        <w:jc w:val="center"/>
        <w:rPr>
          <w:rStyle w:val="longtext"/>
          <w:b/>
          <w:sz w:val="28"/>
          <w:szCs w:val="28"/>
          <w:shd w:val="clear" w:color="auto" w:fill="FFFFFF"/>
        </w:rPr>
      </w:pPr>
      <w:r w:rsidRPr="00714733">
        <w:rPr>
          <w:rStyle w:val="longtext"/>
          <w:b/>
          <w:sz w:val="28"/>
          <w:szCs w:val="28"/>
          <w:shd w:val="clear" w:color="auto" w:fill="FFFFFF"/>
        </w:rPr>
        <w:t>VALOR DE P</w:t>
      </w:r>
    </w:p>
    <w:p w:rsidR="00F14AE0" w:rsidRPr="00714733" w:rsidRDefault="00F14AE0" w:rsidP="00714733">
      <w:pPr>
        <w:jc w:val="center"/>
        <w:rPr>
          <w:rStyle w:val="longtext"/>
          <w:b/>
          <w:sz w:val="28"/>
          <w:szCs w:val="28"/>
          <w:shd w:val="clear" w:color="auto" w:fill="FFFFFF"/>
        </w:rPr>
      </w:pPr>
    </w:p>
    <w:p w:rsidR="006E4232" w:rsidRPr="006E4232" w:rsidRDefault="006E4232" w:rsidP="006E4232">
      <w:pPr>
        <w:jc w:val="both"/>
        <w:rPr>
          <w:rStyle w:val="longtext"/>
          <w:shd w:val="clear" w:color="auto" w:fill="FFFFFF"/>
        </w:rPr>
      </w:pPr>
    </w:p>
    <w:p w:rsidR="006E4232" w:rsidRPr="006E4232" w:rsidRDefault="006E4232" w:rsidP="00884BBB">
      <w:pPr>
        <w:ind w:firstLine="708"/>
        <w:jc w:val="both"/>
        <w:rPr>
          <w:rStyle w:val="mediumtext"/>
          <w:shd w:val="clear" w:color="auto" w:fill="FFFFFF"/>
        </w:rPr>
      </w:pPr>
      <w:r w:rsidRPr="006E4232">
        <w:rPr>
          <w:rStyle w:val="mediumtext"/>
          <w:shd w:val="clear" w:color="auto" w:fill="FFFFFF"/>
        </w:rPr>
        <w:t>Na maioria dos testes, vamos considerar a hipótese nula H</w:t>
      </w:r>
      <w:r w:rsidRPr="006E4232">
        <w:rPr>
          <w:rStyle w:val="mediumtext"/>
          <w:shd w:val="clear" w:color="auto" w:fill="FFFFFF"/>
          <w:vertAlign w:val="subscript"/>
        </w:rPr>
        <w:t>o</w:t>
      </w:r>
      <w:r w:rsidRPr="006E4232">
        <w:rPr>
          <w:rStyle w:val="mediumtext"/>
          <w:shd w:val="clear" w:color="auto" w:fill="FFFFFF"/>
        </w:rPr>
        <w:t xml:space="preserve"> será uma afirmação de que um parâmetro da população tem um valor específico, e a hipótese alternativa H</w:t>
      </w:r>
      <w:r w:rsidRPr="006E4232">
        <w:rPr>
          <w:rStyle w:val="mediumtext"/>
          <w:shd w:val="clear" w:color="auto" w:fill="FFFFFF"/>
          <w:vertAlign w:val="subscript"/>
        </w:rPr>
        <w:t>1</w:t>
      </w:r>
      <w:r w:rsidRPr="006E4232">
        <w:rPr>
          <w:rStyle w:val="mediumtext"/>
          <w:shd w:val="clear" w:color="auto" w:fill="FFFFFF"/>
        </w:rPr>
        <w:t xml:space="preserve"> será uma das seguintes afirmações:</w:t>
      </w:r>
    </w:p>
    <w:p w:rsidR="006E4232" w:rsidRPr="006E4232" w:rsidRDefault="006E4232" w:rsidP="006E4232">
      <w:pPr>
        <w:jc w:val="both"/>
        <w:rPr>
          <w:rStyle w:val="mediumtext"/>
          <w:shd w:val="clear" w:color="auto" w:fill="FFFFFF"/>
        </w:rPr>
      </w:pPr>
    </w:p>
    <w:p w:rsidR="006E4232" w:rsidRPr="006E4232" w:rsidRDefault="006E4232" w:rsidP="006E4232">
      <w:pPr>
        <w:numPr>
          <w:ilvl w:val="0"/>
          <w:numId w:val="3"/>
        </w:numPr>
        <w:jc w:val="both"/>
        <w:rPr>
          <w:rStyle w:val="shorttext"/>
          <w:shd w:val="clear" w:color="auto" w:fill="FFFFFF"/>
        </w:rPr>
      </w:pPr>
      <w:r w:rsidRPr="006E4232">
        <w:rPr>
          <w:rStyle w:val="shorttext"/>
          <w:shd w:val="clear" w:color="auto" w:fill="FFFFFF"/>
        </w:rPr>
        <w:t>O parâmetro é</w:t>
      </w:r>
      <w:r w:rsidR="00862935">
        <w:rPr>
          <w:rStyle w:val="shorttext"/>
          <w:shd w:val="clear" w:color="auto" w:fill="FFFFFF"/>
        </w:rPr>
        <w:t xml:space="preserve"> maior do que o valor declarado (</w:t>
      </w:r>
      <w:r w:rsidR="00956DAB">
        <w:rPr>
          <w:rStyle w:val="shorttext"/>
          <w:shd w:val="clear" w:color="auto" w:fill="FFFFFF"/>
        </w:rPr>
        <w:t>teste bicaudal da direita</w:t>
      </w:r>
      <w:r w:rsidR="00862935">
        <w:rPr>
          <w:rStyle w:val="shorttext"/>
          <w:shd w:val="clear" w:color="auto" w:fill="FFFFFF"/>
        </w:rPr>
        <w:t>)</w:t>
      </w:r>
      <w:r w:rsidR="00956DAB">
        <w:rPr>
          <w:rStyle w:val="shorttext"/>
          <w:shd w:val="clear" w:color="auto" w:fill="FFFFFF"/>
        </w:rPr>
        <w:t>.</w:t>
      </w:r>
    </w:p>
    <w:p w:rsidR="006E4232" w:rsidRPr="006E4232" w:rsidRDefault="006E4232" w:rsidP="006E4232">
      <w:pPr>
        <w:numPr>
          <w:ilvl w:val="0"/>
          <w:numId w:val="3"/>
        </w:numPr>
        <w:jc w:val="both"/>
      </w:pPr>
      <w:r w:rsidRPr="006E4232">
        <w:rPr>
          <w:rStyle w:val="shorttext"/>
          <w:shd w:val="clear" w:color="auto" w:fill="FFFFFF"/>
        </w:rPr>
        <w:t>O parâmetro</w:t>
      </w:r>
      <w:r w:rsidR="002F780A">
        <w:rPr>
          <w:rStyle w:val="shorttext"/>
          <w:shd w:val="clear" w:color="auto" w:fill="FFFFFF"/>
        </w:rPr>
        <w:t xml:space="preserve"> é menor que o valo</w:t>
      </w:r>
      <w:r w:rsidR="00862935">
        <w:rPr>
          <w:rStyle w:val="shorttext"/>
          <w:shd w:val="clear" w:color="auto" w:fill="FFFFFF"/>
        </w:rPr>
        <w:t>r declarado (</w:t>
      </w:r>
      <w:r w:rsidR="002F780A">
        <w:rPr>
          <w:rStyle w:val="shorttext"/>
          <w:shd w:val="clear" w:color="auto" w:fill="FFFFFF"/>
        </w:rPr>
        <w:t>teste bicaudal da esquerda</w:t>
      </w:r>
      <w:r w:rsidR="00862935">
        <w:rPr>
          <w:rStyle w:val="shorttext"/>
          <w:shd w:val="clear" w:color="auto" w:fill="FFFFFF"/>
        </w:rPr>
        <w:t>)</w:t>
      </w:r>
      <w:r w:rsidR="002F780A">
        <w:rPr>
          <w:rStyle w:val="shorttext"/>
          <w:shd w:val="clear" w:color="auto" w:fill="FFFFFF"/>
        </w:rPr>
        <w:t>.</w:t>
      </w:r>
    </w:p>
    <w:p w:rsidR="006E4232" w:rsidRPr="006E4232" w:rsidRDefault="006E4232" w:rsidP="006E4232">
      <w:pPr>
        <w:numPr>
          <w:ilvl w:val="0"/>
          <w:numId w:val="3"/>
        </w:numPr>
        <w:jc w:val="both"/>
      </w:pPr>
      <w:r w:rsidRPr="006E4232">
        <w:rPr>
          <w:rStyle w:val="shorttext"/>
          <w:shd w:val="clear" w:color="auto" w:fill="FFFFFF"/>
        </w:rPr>
        <w:t xml:space="preserve">O parâmetro pode ser superior </w:t>
      </w:r>
      <w:r w:rsidR="00862935">
        <w:rPr>
          <w:rStyle w:val="shorttext"/>
          <w:shd w:val="clear" w:color="auto" w:fill="FFFFFF"/>
        </w:rPr>
        <w:t>ou inferior ao valor declarado (</w:t>
      </w:r>
      <w:r w:rsidRPr="006E4232">
        <w:rPr>
          <w:rStyle w:val="shorttext"/>
          <w:shd w:val="clear" w:color="auto" w:fill="FFFFFF"/>
        </w:rPr>
        <w:t>teste bicaudal).</w:t>
      </w:r>
    </w:p>
    <w:p w:rsidR="006E4232" w:rsidRPr="006E4232" w:rsidRDefault="006E4232" w:rsidP="006E4232">
      <w:pPr>
        <w:ind w:left="1428"/>
        <w:jc w:val="both"/>
      </w:pPr>
    </w:p>
    <w:p w:rsidR="006E4232" w:rsidRPr="006E4232" w:rsidRDefault="006E4232" w:rsidP="002E79E6">
      <w:pPr>
        <w:ind w:firstLine="708"/>
        <w:jc w:val="both"/>
      </w:pPr>
      <w:r w:rsidRPr="006E4232">
        <w:rPr>
          <w:rStyle w:val="longtext"/>
        </w:rPr>
        <w:t>Nos casos (i) e (ii), H</w:t>
      </w:r>
      <w:r w:rsidRPr="006E4232">
        <w:rPr>
          <w:rStyle w:val="longtext"/>
          <w:vertAlign w:val="subscript"/>
        </w:rPr>
        <w:t>1</w:t>
      </w:r>
      <w:r w:rsidRPr="006E4232">
        <w:rPr>
          <w:rStyle w:val="longtext"/>
        </w:rPr>
        <w:t xml:space="preserve"> possui uma única direção no que diz respeito ao parâmetro e, no caso (iii), H</w:t>
      </w:r>
      <w:r w:rsidRPr="006E4232">
        <w:rPr>
          <w:rStyle w:val="longtext"/>
          <w:vertAlign w:val="subscript"/>
        </w:rPr>
        <w:t>1</w:t>
      </w:r>
      <w:r w:rsidRPr="006E4232">
        <w:rPr>
          <w:rStyle w:val="longtext"/>
        </w:rPr>
        <w:t xml:space="preserve"> é bi-direcional. </w:t>
      </w:r>
      <w:r w:rsidR="002E79E6">
        <w:rPr>
          <w:rStyle w:val="longtext"/>
        </w:rPr>
        <w:t xml:space="preserve">Após o ensaio do teste da estatística de </w:t>
      </w:r>
      <w:r w:rsidRPr="006E4232">
        <w:rPr>
          <w:rStyle w:val="longtext"/>
        </w:rPr>
        <w:t>S computadorizada</w:t>
      </w:r>
      <w:r w:rsidR="002E79E6">
        <w:rPr>
          <w:rStyle w:val="longtext"/>
        </w:rPr>
        <w:t xml:space="preserve"> ter sido realizado</w:t>
      </w:r>
      <w:r w:rsidR="00177B13">
        <w:rPr>
          <w:rStyle w:val="longtext"/>
        </w:rPr>
        <w:t>, o valor de P n</w:t>
      </w:r>
      <w:r w:rsidRPr="006E4232">
        <w:rPr>
          <w:rStyle w:val="longtext"/>
        </w:rPr>
        <w:t>o teste é a probabilidade de que um valor de S na(s) direção(s) H</w:t>
      </w:r>
      <w:r w:rsidRPr="006E4232">
        <w:rPr>
          <w:rStyle w:val="longtext"/>
          <w:vertAlign w:val="subscript"/>
        </w:rPr>
        <w:t>1</w:t>
      </w:r>
      <w:r w:rsidR="00177B13">
        <w:rPr>
          <w:rStyle w:val="longtext"/>
        </w:rPr>
        <w:t xml:space="preserve"> é tão extremo</w:t>
      </w:r>
      <w:r w:rsidRPr="006E4232">
        <w:rPr>
          <w:rStyle w:val="longtext"/>
        </w:rPr>
        <w:t xml:space="preserve"> </w:t>
      </w:r>
      <w:r w:rsidR="00177B13">
        <w:rPr>
          <w:rStyle w:val="longtext"/>
        </w:rPr>
        <w:t xml:space="preserve">tanto quanto </w:t>
      </w:r>
      <w:r w:rsidRPr="006E4232">
        <w:rPr>
          <w:rStyle w:val="longtext"/>
        </w:rPr>
        <w:t>ocorrer</w:t>
      </w:r>
      <w:r w:rsidR="00177B13">
        <w:rPr>
          <w:rStyle w:val="longtext"/>
        </w:rPr>
        <w:t>ia</w:t>
      </w:r>
      <w:r w:rsidRPr="006E4232">
        <w:rPr>
          <w:rStyle w:val="longtext"/>
        </w:rPr>
        <w:t xml:space="preserve"> se H</w:t>
      </w:r>
      <w:r w:rsidRPr="006E4232">
        <w:rPr>
          <w:rStyle w:val="longtext"/>
          <w:vertAlign w:val="subscript"/>
        </w:rPr>
        <w:t>0</w:t>
      </w:r>
      <w:r w:rsidRPr="006E4232">
        <w:rPr>
          <w:rStyle w:val="longtext"/>
        </w:rPr>
        <w:t xml:space="preserve"> fosse verdadeira.</w:t>
      </w:r>
    </w:p>
    <w:p w:rsidR="006E4232" w:rsidRDefault="006E4232" w:rsidP="00177B13">
      <w:pPr>
        <w:ind w:firstLine="708"/>
        <w:jc w:val="both"/>
        <w:rPr>
          <w:rStyle w:val="longtext"/>
        </w:rPr>
      </w:pPr>
      <w:r w:rsidRPr="006E4232">
        <w:rPr>
          <w:rStyle w:val="longtext"/>
        </w:rPr>
        <w:t>Por exemplo, suponha que o desvio-padrão σ de uma po</w:t>
      </w:r>
      <w:r w:rsidR="00460C76">
        <w:rPr>
          <w:rStyle w:val="longtext"/>
        </w:rPr>
        <w:t xml:space="preserve">pulação normal é </w:t>
      </w:r>
      <w:proofErr w:type="gramStart"/>
      <w:r w:rsidRPr="006E4232">
        <w:rPr>
          <w:rStyle w:val="longtext"/>
        </w:rPr>
        <w:t>3</w:t>
      </w:r>
      <w:proofErr w:type="gramEnd"/>
      <w:r w:rsidRPr="006E4232">
        <w:rPr>
          <w:rStyle w:val="longtext"/>
        </w:rPr>
        <w:t>, e H</w:t>
      </w:r>
      <w:r w:rsidRPr="006E4232">
        <w:rPr>
          <w:rStyle w:val="longtext"/>
          <w:vertAlign w:val="subscript"/>
        </w:rPr>
        <w:t>0</w:t>
      </w:r>
      <w:r w:rsidRPr="006E4232">
        <w:rPr>
          <w:rStyle w:val="longtext"/>
        </w:rPr>
        <w:t xml:space="preserve"> afirma que a média de µ é igual a 12. Uma amostra aleatória de tamanho 36, oriundos da população produz uma média da amostra x = 12,95. A estatís</w:t>
      </w:r>
      <w:r w:rsidR="00942418">
        <w:rPr>
          <w:rStyle w:val="longtext"/>
        </w:rPr>
        <w:t>tica de teste é</w:t>
      </w:r>
      <w:r w:rsidR="00460C76">
        <w:rPr>
          <w:rStyle w:val="longtext"/>
        </w:rPr>
        <w:t>:</w:t>
      </w:r>
    </w:p>
    <w:p w:rsidR="00460C76" w:rsidRPr="006E4232" w:rsidRDefault="00460C76" w:rsidP="00460C76">
      <w:pPr>
        <w:ind w:firstLine="708"/>
        <w:jc w:val="center"/>
      </w:pPr>
      <w:r>
        <w:rPr>
          <w:noProof/>
        </w:rPr>
        <w:drawing>
          <wp:inline distT="0" distB="0" distL="0" distR="0">
            <wp:extent cx="2578100" cy="850900"/>
            <wp:effectExtent l="19050" t="19050" r="12700" b="25400"/>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cstate="print"/>
                    <a:srcRect/>
                    <a:stretch>
                      <a:fillRect/>
                    </a:stretch>
                  </pic:blipFill>
                  <pic:spPr bwMode="auto">
                    <a:xfrm>
                      <a:off x="0" y="0"/>
                      <a:ext cx="2578100" cy="850900"/>
                    </a:xfrm>
                    <a:prstGeom prst="rect">
                      <a:avLst/>
                    </a:prstGeom>
                    <a:noFill/>
                    <a:ln w="25400">
                      <a:solidFill>
                        <a:schemeClr val="tx1"/>
                      </a:solidFill>
                      <a:miter lim="800000"/>
                      <a:headEnd/>
                      <a:tailEnd/>
                    </a:ln>
                  </pic:spPr>
                </pic:pic>
              </a:graphicData>
            </a:graphic>
          </wp:inline>
        </w:drawing>
      </w:r>
    </w:p>
    <w:p w:rsidR="006E4232" w:rsidRPr="006E4232" w:rsidRDefault="006E4232" w:rsidP="006E4232">
      <w:pPr>
        <w:jc w:val="both"/>
      </w:pPr>
    </w:p>
    <w:p w:rsidR="006E4232" w:rsidRPr="006E4232" w:rsidRDefault="00942418" w:rsidP="006E4232">
      <w:pPr>
        <w:jc w:val="both"/>
        <w:rPr>
          <w:rStyle w:val="shorttext1"/>
          <w:sz w:val="24"/>
          <w:szCs w:val="24"/>
        </w:rPr>
      </w:pPr>
      <w:proofErr w:type="gramStart"/>
      <w:r>
        <w:rPr>
          <w:rStyle w:val="shorttext1"/>
          <w:sz w:val="24"/>
          <w:szCs w:val="24"/>
          <w:shd w:val="clear" w:color="auto" w:fill="EBEFF9"/>
        </w:rPr>
        <w:t>o</w:t>
      </w:r>
      <w:proofErr w:type="gramEnd"/>
      <w:r>
        <w:rPr>
          <w:rStyle w:val="shorttext1"/>
          <w:sz w:val="24"/>
          <w:szCs w:val="24"/>
          <w:shd w:val="clear" w:color="auto" w:fill="EBEFF9"/>
        </w:rPr>
        <w:t xml:space="preserve"> qual</w:t>
      </w:r>
      <w:r w:rsidR="006E4232" w:rsidRPr="006E4232">
        <w:rPr>
          <w:rStyle w:val="shorttext1"/>
          <w:sz w:val="24"/>
          <w:szCs w:val="24"/>
          <w:shd w:val="clear" w:color="auto" w:fill="EBEFF9"/>
        </w:rPr>
        <w:t xml:space="preserve"> se H</w:t>
      </w:r>
      <w:r w:rsidR="006E4232" w:rsidRPr="006E4232">
        <w:rPr>
          <w:rStyle w:val="shorttext1"/>
          <w:sz w:val="24"/>
          <w:szCs w:val="24"/>
          <w:shd w:val="clear" w:color="auto" w:fill="EBEFF9"/>
          <w:vertAlign w:val="subscript"/>
        </w:rPr>
        <w:t>0</w:t>
      </w:r>
      <w:r w:rsidR="006E4232" w:rsidRPr="006E4232">
        <w:rPr>
          <w:rStyle w:val="shorttext1"/>
          <w:sz w:val="24"/>
          <w:szCs w:val="24"/>
          <w:shd w:val="clear" w:color="auto" w:fill="EBEFF9"/>
        </w:rPr>
        <w:t xml:space="preserve"> for verdadeira, é a variável normal padrão. </w:t>
      </w:r>
      <w:r w:rsidR="006E4232" w:rsidRPr="006E4232">
        <w:rPr>
          <w:rStyle w:val="shorttext1"/>
          <w:sz w:val="24"/>
          <w:szCs w:val="24"/>
        </w:rPr>
        <w:t>O valor do teste de Z é o seguinte:</w:t>
      </w:r>
    </w:p>
    <w:p w:rsidR="006E4232" w:rsidRDefault="006E4232" w:rsidP="006E4232">
      <w:pPr>
        <w:jc w:val="both"/>
        <w:rPr>
          <w:rStyle w:val="shorttext1"/>
          <w:sz w:val="24"/>
          <w:szCs w:val="24"/>
        </w:rPr>
      </w:pPr>
    </w:p>
    <w:p w:rsidR="00503ED1" w:rsidRDefault="00503ED1" w:rsidP="00503ED1">
      <w:pPr>
        <w:jc w:val="center"/>
        <w:rPr>
          <w:rStyle w:val="shorttext1"/>
          <w:sz w:val="24"/>
          <w:szCs w:val="24"/>
        </w:rPr>
      </w:pPr>
      <w:r>
        <w:rPr>
          <w:noProof/>
        </w:rPr>
        <w:drawing>
          <wp:inline distT="0" distB="0" distL="0" distR="0">
            <wp:extent cx="2355850" cy="755650"/>
            <wp:effectExtent l="19050" t="19050" r="25400" b="25400"/>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cstate="print"/>
                    <a:srcRect/>
                    <a:stretch>
                      <a:fillRect/>
                    </a:stretch>
                  </pic:blipFill>
                  <pic:spPr bwMode="auto">
                    <a:xfrm>
                      <a:off x="0" y="0"/>
                      <a:ext cx="2349500" cy="753613"/>
                    </a:xfrm>
                    <a:prstGeom prst="rect">
                      <a:avLst/>
                    </a:prstGeom>
                    <a:noFill/>
                    <a:ln w="25400">
                      <a:solidFill>
                        <a:schemeClr val="tx1"/>
                      </a:solidFill>
                      <a:miter lim="800000"/>
                      <a:headEnd/>
                      <a:tailEnd/>
                    </a:ln>
                  </pic:spPr>
                </pic:pic>
              </a:graphicData>
            </a:graphic>
          </wp:inline>
        </w:drawing>
      </w:r>
    </w:p>
    <w:p w:rsidR="00503ED1" w:rsidRPr="006E4232" w:rsidRDefault="00503ED1" w:rsidP="00503ED1">
      <w:pPr>
        <w:jc w:val="center"/>
        <w:rPr>
          <w:rStyle w:val="shorttext1"/>
          <w:sz w:val="24"/>
          <w:szCs w:val="24"/>
        </w:rPr>
      </w:pPr>
    </w:p>
    <w:p w:rsidR="006E4232" w:rsidRPr="006E4232" w:rsidRDefault="006E4232" w:rsidP="00AF1C94">
      <w:pPr>
        <w:ind w:firstLine="708"/>
        <w:jc w:val="both"/>
        <w:rPr>
          <w:rStyle w:val="shorttext1"/>
          <w:sz w:val="24"/>
          <w:szCs w:val="24"/>
          <w:shd w:val="clear" w:color="auto" w:fill="EBEFF9"/>
        </w:rPr>
      </w:pPr>
      <w:r w:rsidRPr="006E4232">
        <w:rPr>
          <w:rStyle w:val="shorttext1"/>
          <w:sz w:val="24"/>
          <w:szCs w:val="24"/>
          <w:shd w:val="clear" w:color="auto" w:fill="EBEFF9"/>
        </w:rPr>
        <w:t>O valor de P para o teste, então depende da hipótese alternativa H</w:t>
      </w:r>
      <w:r w:rsidRPr="006E4232">
        <w:rPr>
          <w:rStyle w:val="shorttext1"/>
          <w:sz w:val="24"/>
          <w:szCs w:val="24"/>
          <w:shd w:val="clear" w:color="auto" w:fill="EBEFF9"/>
          <w:vertAlign w:val="subscript"/>
        </w:rPr>
        <w:t>1</w:t>
      </w:r>
      <w:r w:rsidRPr="006E4232">
        <w:rPr>
          <w:rStyle w:val="shorttext1"/>
          <w:sz w:val="24"/>
          <w:szCs w:val="24"/>
          <w:shd w:val="clear" w:color="auto" w:fill="EBEFF9"/>
        </w:rPr>
        <w:t xml:space="preserve"> como segue:</w:t>
      </w:r>
    </w:p>
    <w:p w:rsidR="006E4232" w:rsidRPr="006E4232" w:rsidRDefault="006E4232" w:rsidP="006E4232">
      <w:pPr>
        <w:jc w:val="both"/>
        <w:rPr>
          <w:rStyle w:val="shorttext1"/>
          <w:sz w:val="24"/>
          <w:szCs w:val="24"/>
          <w:shd w:val="clear" w:color="auto" w:fill="EBEFF9"/>
        </w:rPr>
      </w:pPr>
    </w:p>
    <w:p w:rsidR="006E4232" w:rsidRPr="006E4232" w:rsidRDefault="006E4232" w:rsidP="006E4232">
      <w:pPr>
        <w:jc w:val="both"/>
        <w:rPr>
          <w:rStyle w:val="longtext1"/>
          <w:sz w:val="24"/>
          <w:szCs w:val="24"/>
        </w:rPr>
      </w:pPr>
      <w:r w:rsidRPr="006E4232">
        <w:rPr>
          <w:rStyle w:val="longtext1"/>
          <w:sz w:val="24"/>
          <w:szCs w:val="24"/>
          <w:shd w:val="clear" w:color="auto" w:fill="EBEFF9"/>
        </w:rPr>
        <w:t>(i) Para H</w:t>
      </w:r>
      <w:r w:rsidRPr="006E4232">
        <w:rPr>
          <w:rStyle w:val="longtext1"/>
          <w:sz w:val="24"/>
          <w:szCs w:val="24"/>
          <w:shd w:val="clear" w:color="auto" w:fill="EBEFF9"/>
          <w:vertAlign w:val="subscript"/>
        </w:rPr>
        <w:t>1</w:t>
      </w:r>
      <w:r w:rsidRPr="006E4232">
        <w:rPr>
          <w:rStyle w:val="longtext1"/>
          <w:sz w:val="24"/>
          <w:szCs w:val="24"/>
          <w:shd w:val="clear" w:color="auto" w:fill="EBEFF9"/>
        </w:rPr>
        <w:t>:</w:t>
      </w:r>
      <w:r w:rsidR="00AF1C94">
        <w:rPr>
          <w:rStyle w:val="longtext1"/>
          <w:sz w:val="24"/>
          <w:szCs w:val="24"/>
          <w:shd w:val="clear" w:color="auto" w:fill="EBEFF9"/>
        </w:rPr>
        <w:t xml:space="preserve"> </w:t>
      </w:r>
      <w:r w:rsidRPr="006E4232">
        <w:rPr>
          <w:rStyle w:val="longtext1"/>
          <w:sz w:val="24"/>
          <w:szCs w:val="24"/>
          <w:shd w:val="clear" w:color="auto" w:fill="EBEFF9"/>
        </w:rPr>
        <w:t xml:space="preserve">µ &gt; 12 [caso (i) acima], o valor P é a probabilidade de que uma amostra aleatória de tamanho 36 renderia uma amostra média de 12,95 ou mais, se a média de </w:t>
      </w:r>
      <w:r w:rsidR="00AF1C94">
        <w:rPr>
          <w:rStyle w:val="longtext1"/>
          <w:sz w:val="24"/>
          <w:szCs w:val="24"/>
          <w:shd w:val="clear" w:color="auto" w:fill="EBEFF9"/>
        </w:rPr>
        <w:lastRenderedPageBreak/>
        <w:t>verdade fosse</w:t>
      </w:r>
      <w:r w:rsidRPr="006E4232">
        <w:rPr>
          <w:rStyle w:val="longtext1"/>
          <w:sz w:val="24"/>
          <w:szCs w:val="24"/>
          <w:shd w:val="clear" w:color="auto" w:fill="EBEFF9"/>
        </w:rPr>
        <w:t xml:space="preserve"> 12, ou seja, P </w:t>
      </w:r>
      <w:proofErr w:type="gramStart"/>
      <w:r w:rsidRPr="006E4232">
        <w:rPr>
          <w:rStyle w:val="longtext1"/>
          <w:sz w:val="24"/>
          <w:szCs w:val="24"/>
          <w:shd w:val="clear" w:color="auto" w:fill="EBEFF9"/>
        </w:rPr>
        <w:t xml:space="preserve">( </w:t>
      </w:r>
      <w:proofErr w:type="gramEnd"/>
      <w:r w:rsidRPr="006E4232">
        <w:rPr>
          <w:rStyle w:val="longtext1"/>
          <w:sz w:val="24"/>
          <w:szCs w:val="24"/>
        </w:rPr>
        <w:t xml:space="preserve">Z </w:t>
      </w:r>
      <w:r w:rsidRPr="006E4232">
        <w:rPr>
          <w:rStyle w:val="longtext1"/>
          <w:sz w:val="24"/>
          <w:szCs w:val="24"/>
          <w:u w:val="single"/>
        </w:rPr>
        <w:t>&gt;</w:t>
      </w:r>
      <w:r w:rsidRPr="006E4232">
        <w:rPr>
          <w:rStyle w:val="longtext1"/>
          <w:sz w:val="24"/>
          <w:szCs w:val="24"/>
        </w:rPr>
        <w:t xml:space="preserve"> 19) = 0,029. Em outras palavras, as chances são de aproximadamente </w:t>
      </w:r>
      <w:proofErr w:type="gramStart"/>
      <w:r w:rsidRPr="006E4232">
        <w:rPr>
          <w:rStyle w:val="longtext1"/>
          <w:sz w:val="24"/>
          <w:szCs w:val="24"/>
        </w:rPr>
        <w:t>3</w:t>
      </w:r>
      <w:proofErr w:type="gramEnd"/>
      <w:r w:rsidRPr="006E4232">
        <w:rPr>
          <w:rStyle w:val="longtext1"/>
          <w:sz w:val="24"/>
          <w:szCs w:val="24"/>
        </w:rPr>
        <w:t xml:space="preserve"> em cada 100 que X ≥ 12,95 se µ = 12.</w:t>
      </w:r>
    </w:p>
    <w:p w:rsidR="006E4232" w:rsidRPr="006E4232" w:rsidRDefault="006E4232" w:rsidP="006E4232">
      <w:pPr>
        <w:jc w:val="both"/>
      </w:pPr>
    </w:p>
    <w:p w:rsidR="00E53E6C" w:rsidRPr="006E4232" w:rsidRDefault="006E4232" w:rsidP="00DF6BDC">
      <w:pPr>
        <w:contextualSpacing/>
        <w:jc w:val="both"/>
      </w:pPr>
      <w:r w:rsidRPr="00DF6BDC">
        <w:rPr>
          <w:rStyle w:val="mediumtext1"/>
          <w:sz w:val="24"/>
          <w:szCs w:val="24"/>
          <w:shd w:val="clear" w:color="auto" w:fill="EBEFF9"/>
        </w:rPr>
        <w:t>(ii) Para H</w:t>
      </w:r>
      <w:r w:rsidRPr="00DF6BDC">
        <w:rPr>
          <w:rStyle w:val="mediumtext1"/>
          <w:sz w:val="24"/>
          <w:szCs w:val="24"/>
          <w:shd w:val="clear" w:color="auto" w:fill="EBEFF9"/>
          <w:vertAlign w:val="subscript"/>
        </w:rPr>
        <w:t>1</w:t>
      </w:r>
      <w:r w:rsidRPr="00DF6BDC">
        <w:rPr>
          <w:rStyle w:val="mediumtext1"/>
          <w:sz w:val="24"/>
          <w:szCs w:val="24"/>
          <w:shd w:val="clear" w:color="auto" w:fill="EBEFF9"/>
        </w:rPr>
        <w:t xml:space="preserve">: µ &lt; 12 </w:t>
      </w:r>
      <w:r w:rsidR="0054492A">
        <w:rPr>
          <w:rStyle w:val="mediumtext1"/>
          <w:sz w:val="24"/>
          <w:szCs w:val="24"/>
          <w:shd w:val="clear" w:color="auto" w:fill="EBEFF9"/>
        </w:rPr>
        <w:t>[caso (ii) acima], o valor P é a</w:t>
      </w:r>
      <w:r w:rsidRPr="00DF6BDC">
        <w:rPr>
          <w:rStyle w:val="mediumtext1"/>
          <w:sz w:val="24"/>
          <w:szCs w:val="24"/>
          <w:shd w:val="clear" w:color="auto" w:fill="EBEFF9"/>
        </w:rPr>
        <w:t xml:space="preserve"> probabilidade que uma amostra aleatória de </w:t>
      </w:r>
      <w:proofErr w:type="gramStart"/>
      <w:r w:rsidRPr="00DF6BDC">
        <w:rPr>
          <w:rStyle w:val="mediumtext1"/>
          <w:sz w:val="24"/>
          <w:szCs w:val="24"/>
          <w:shd w:val="clear" w:color="auto" w:fill="EBEFF9"/>
        </w:rPr>
        <w:t>tamanho 36</w:t>
      </w:r>
      <w:proofErr w:type="gramEnd"/>
      <w:r w:rsidRPr="00DF6BDC">
        <w:rPr>
          <w:rStyle w:val="mediumtext1"/>
          <w:sz w:val="24"/>
          <w:szCs w:val="24"/>
          <w:shd w:val="clear" w:color="auto" w:fill="EBEFF9"/>
        </w:rPr>
        <w:t xml:space="preserve"> renderia uma amostra média de</w:t>
      </w:r>
      <w:r w:rsidRPr="00DF6BDC">
        <w:t xml:space="preserve"> </w:t>
      </w:r>
      <w:r w:rsidR="00E53E6C" w:rsidRPr="00DF6BDC">
        <w:t xml:space="preserve">12.95 ou menor se a verdadeira média for 12, i. </w:t>
      </w:r>
      <w:proofErr w:type="gramStart"/>
      <w:r w:rsidR="00E53E6C" w:rsidRPr="00DF6BDC">
        <w:t>e</w:t>
      </w:r>
      <w:proofErr w:type="gramEnd"/>
      <w:r w:rsidR="00E53E6C" w:rsidRPr="00DF6BDC">
        <w:t>. P</w:t>
      </w:r>
      <w:r w:rsidR="0054492A">
        <w:t xml:space="preserve"> </w:t>
      </w:r>
      <w:proofErr w:type="gramStart"/>
      <w:r w:rsidR="00E53E6C" w:rsidRPr="00DF6BDC">
        <w:t>(</w:t>
      </w:r>
      <w:r w:rsidR="0054492A">
        <w:t xml:space="preserve"> </w:t>
      </w:r>
      <w:proofErr w:type="gramEnd"/>
      <w:r w:rsidR="00E53E6C" w:rsidRPr="00DF6BDC">
        <w:t>Z</w:t>
      </w:r>
      <w:r w:rsidR="0054492A">
        <w:t xml:space="preserve"> </w:t>
      </w:r>
      <w:r w:rsidR="00E53E6C" w:rsidRPr="00DF6BDC">
        <w:t>≤</w:t>
      </w:r>
      <w:r w:rsidR="0054492A">
        <w:t xml:space="preserve"> </w:t>
      </w:r>
      <w:r w:rsidR="00E53E6C" w:rsidRPr="00DF6BDC">
        <w:t xml:space="preserve">19) = 0.971. Em outras palavras, as chances são de 97 em 100 de que </w:t>
      </w:r>
      <w:r w:rsidR="00E53E6C" w:rsidRPr="00DF6BDC">
        <w:rPr>
          <w:position w:val="-6"/>
        </w:rPr>
        <w:object w:dxaOrig="980" w:dyaOrig="279">
          <v:shape id="_x0000_i1025" type="#_x0000_t75" style="width:49.2pt;height:13.8pt" o:ole="">
            <v:imagedata r:id="rId9" o:title=""/>
          </v:shape>
          <o:OLEObject Type="Embed" ProgID="Equation.3" ShapeID="_x0000_i1025" DrawAspect="Content" ObjectID="_1334901505" r:id="rId10"/>
        </w:object>
      </w:r>
      <w:r w:rsidR="00E53E6C" w:rsidRPr="00DF6BDC">
        <w:t xml:space="preserve">se </w:t>
      </w:r>
      <w:r w:rsidR="00E53E6C" w:rsidRPr="00DF6BDC">
        <w:rPr>
          <w:position w:val="-10"/>
        </w:rPr>
        <w:object w:dxaOrig="760" w:dyaOrig="320">
          <v:shape id="_x0000_i1026" type="#_x0000_t75" style="width:37.8pt;height:16.2pt" o:ole="">
            <v:imagedata r:id="rId11" o:title=""/>
          </v:shape>
          <o:OLEObject Type="Embed" ProgID="Equation.3" ShapeID="_x0000_i1026" DrawAspect="Content" ObjectID="_1334901506" r:id="rId12"/>
        </w:object>
      </w:r>
    </w:p>
    <w:p w:rsidR="0054492A" w:rsidRDefault="0054492A" w:rsidP="006E4232">
      <w:pPr>
        <w:jc w:val="both"/>
      </w:pPr>
    </w:p>
    <w:p w:rsidR="00E53E6C" w:rsidRPr="006E4232" w:rsidRDefault="00E53E6C" w:rsidP="006E4232">
      <w:pPr>
        <w:jc w:val="both"/>
      </w:pPr>
      <w:r w:rsidRPr="006E4232">
        <w:t>(iii) Para H</w:t>
      </w:r>
      <w:r w:rsidRPr="006E4232">
        <w:rPr>
          <w:vertAlign w:val="subscript"/>
        </w:rPr>
        <w:t>1</w:t>
      </w:r>
      <w:r w:rsidRPr="006E4232">
        <w:t xml:space="preserve">: </w:t>
      </w:r>
      <w:r w:rsidRPr="006E4232">
        <w:rPr>
          <w:position w:val="-10"/>
        </w:rPr>
        <w:object w:dxaOrig="760" w:dyaOrig="320">
          <v:shape id="_x0000_i1027" type="#_x0000_t75" style="width:37.8pt;height:16.2pt" o:ole="">
            <v:imagedata r:id="rId13" o:title=""/>
          </v:shape>
          <o:OLEObject Type="Embed" ProgID="Equation.3" ShapeID="_x0000_i1027" DrawAspect="Content" ObjectID="_1334901507" r:id="rId14"/>
        </w:object>
      </w:r>
      <w:r w:rsidRPr="006E4232">
        <w:t xml:space="preserve">[caso (iii) acima], o valor P é a probabilidade de que uma amostra aleatória de 0.95 ou mais unidades acima de 12, i. </w:t>
      </w:r>
      <w:proofErr w:type="gramStart"/>
      <w:r w:rsidRPr="006E4232">
        <w:t>e</w:t>
      </w:r>
      <w:proofErr w:type="gramEnd"/>
      <w:r w:rsidRPr="006E4232">
        <w:t xml:space="preserve">. </w:t>
      </w:r>
      <w:r w:rsidRPr="006E4232">
        <w:rPr>
          <w:position w:val="-6"/>
        </w:rPr>
        <w:object w:dxaOrig="980" w:dyaOrig="279">
          <v:shape id="_x0000_i1028" type="#_x0000_t75" style="width:49.2pt;height:13.8pt" o:ole="">
            <v:imagedata r:id="rId15" o:title=""/>
          </v:shape>
          <o:OLEObject Type="Embed" ProgID="Equation.3" ShapeID="_x0000_i1028" DrawAspect="Content" ObjectID="_1334901508" r:id="rId16"/>
        </w:object>
      </w:r>
      <w:proofErr w:type="gramStart"/>
      <w:r w:rsidRPr="006E4232">
        <w:t>ou</w:t>
      </w:r>
      <w:proofErr w:type="gramEnd"/>
      <w:r w:rsidRPr="006E4232">
        <w:t xml:space="preserve"> </w:t>
      </w:r>
      <w:r w:rsidRPr="006E4232">
        <w:rPr>
          <w:position w:val="-6"/>
        </w:rPr>
        <w:object w:dxaOrig="980" w:dyaOrig="279">
          <v:shape id="_x0000_i1029" type="#_x0000_t75" style="width:49.2pt;height:13.8pt" o:ole="">
            <v:imagedata r:id="rId17" o:title=""/>
          </v:shape>
          <o:OLEObject Type="Embed" ProgID="Equation.3" ShapeID="_x0000_i1029" DrawAspect="Content" ObjectID="_1334901509" r:id="rId18"/>
        </w:object>
      </w:r>
      <w:r w:rsidRPr="006E4232">
        <w:t>, se a verdadeira média for 12. Aqui o valor P é P</w:t>
      </w:r>
      <w:r w:rsidR="00740438">
        <w:t xml:space="preserve"> </w:t>
      </w:r>
      <w:r w:rsidRPr="006E4232">
        <w:t>(</w:t>
      </w:r>
      <w:r w:rsidRPr="006E4232">
        <w:rPr>
          <w:position w:val="-6"/>
        </w:rPr>
        <w:object w:dxaOrig="700" w:dyaOrig="279">
          <v:shape id="_x0000_i1030" type="#_x0000_t75" style="width:34.8pt;height:13.8pt" o:ole="">
            <v:imagedata r:id="rId19" o:title=""/>
          </v:shape>
          <o:OLEObject Type="Embed" ProgID="Equation.3" ShapeID="_x0000_i1030" DrawAspect="Content" ObjectID="_1334901510" r:id="rId20"/>
        </w:object>
      </w:r>
      <w:r w:rsidRPr="006E4232">
        <w:t>)</w:t>
      </w:r>
      <w:r w:rsidR="00740438">
        <w:t xml:space="preserve"> </w:t>
      </w:r>
      <w:r w:rsidRPr="006E4232">
        <w:t>+</w:t>
      </w:r>
      <w:r w:rsidR="00740438">
        <w:t xml:space="preserve"> </w:t>
      </w:r>
      <w:r w:rsidRPr="006E4232">
        <w:t>P(</w:t>
      </w:r>
      <w:r w:rsidRPr="006E4232">
        <w:rPr>
          <w:position w:val="-6"/>
        </w:rPr>
        <w:object w:dxaOrig="859" w:dyaOrig="279">
          <v:shape id="_x0000_i1031" type="#_x0000_t75" style="width:43.2pt;height:13.8pt" o:ole="">
            <v:imagedata r:id="rId21" o:title=""/>
          </v:shape>
          <o:OLEObject Type="Embed" ProgID="Equation.3" ShapeID="_x0000_i1031" DrawAspect="Content" ObjectID="_1334901511" r:id="rId22"/>
        </w:object>
      </w:r>
      <w:r w:rsidRPr="006E4232">
        <w:t xml:space="preserve">) = 0.057, o que diz que as chances são de </w:t>
      </w:r>
      <w:proofErr w:type="gramStart"/>
      <w:r w:rsidRPr="006E4232">
        <w:t>6</w:t>
      </w:r>
      <w:proofErr w:type="gramEnd"/>
      <w:r w:rsidRPr="006E4232">
        <w:t xml:space="preserve"> em 10 para que </w:t>
      </w:r>
      <w:r w:rsidRPr="006E4232">
        <w:rPr>
          <w:position w:val="-10"/>
        </w:rPr>
        <w:object w:dxaOrig="1540" w:dyaOrig="320">
          <v:shape id="_x0000_i1032" type="#_x0000_t75" style="width:76.8pt;height:16.2pt" o:ole="">
            <v:imagedata r:id="rId23" o:title=""/>
          </v:shape>
          <o:OLEObject Type="Embed" ProgID="Equation.3" ShapeID="_x0000_i1032" DrawAspect="Content" ObjectID="_1334901512" r:id="rId24"/>
        </w:object>
      </w:r>
      <w:r w:rsidRPr="006E4232">
        <w:t xml:space="preserve">se </w:t>
      </w:r>
      <w:r w:rsidRPr="006E4232">
        <w:rPr>
          <w:position w:val="-10"/>
        </w:rPr>
        <w:object w:dxaOrig="760" w:dyaOrig="320">
          <v:shape id="_x0000_i1033" type="#_x0000_t75" style="width:37.8pt;height:16.2pt" o:ole="">
            <v:imagedata r:id="rId11" o:title=""/>
          </v:shape>
          <o:OLEObject Type="Embed" ProgID="Equation.3" ShapeID="_x0000_i1033" DrawAspect="Content" ObjectID="_1334901513" r:id="rId25"/>
        </w:object>
      </w:r>
    </w:p>
    <w:p w:rsidR="00D52731" w:rsidRDefault="00D52731" w:rsidP="00486BA3">
      <w:pPr>
        <w:ind w:firstLine="708"/>
        <w:jc w:val="both"/>
      </w:pPr>
    </w:p>
    <w:p w:rsidR="00E53E6C" w:rsidRPr="006E4232" w:rsidRDefault="00E53E6C" w:rsidP="00486BA3">
      <w:pPr>
        <w:ind w:firstLine="708"/>
        <w:jc w:val="both"/>
      </w:pPr>
      <w:r w:rsidRPr="006E4232">
        <w:t>Pequenos valores de P providenciam evidências para rejeitar a hipótese nula em favor de hipóteses alternativas, e grandes valores de P providenciam evidências para não rejeitar a hipótese nula em favor das hipóteses alternativas. No caso (i) do exemplo acima, o pequeno valor P 0.029 é um indicador razoavelmente forte de que a média da população é maior que 12, enquanto que no caso (ii), o grande valor P 0.971 sugere fortemente que H</w:t>
      </w:r>
      <w:r w:rsidRPr="006E4232">
        <w:rPr>
          <w:vertAlign w:val="subscript"/>
        </w:rPr>
        <w:t>0</w:t>
      </w:r>
      <w:r w:rsidRPr="006E4232">
        <w:t xml:space="preserve">: </w:t>
      </w:r>
      <w:r w:rsidRPr="006E4232">
        <w:rPr>
          <w:position w:val="-10"/>
        </w:rPr>
        <w:object w:dxaOrig="760" w:dyaOrig="320">
          <v:shape id="_x0000_i1034" type="#_x0000_t75" style="width:37.8pt;height:16.2pt" o:ole="">
            <v:imagedata r:id="rId11" o:title=""/>
          </v:shape>
          <o:OLEObject Type="Embed" ProgID="Equation.3" ShapeID="_x0000_i1034" DrawAspect="Content" ObjectID="_1334901514" r:id="rId26"/>
        </w:object>
      </w:r>
      <w:r w:rsidRPr="006E4232">
        <w:t>não deve ser rejeitado em favor de H</w:t>
      </w:r>
      <w:r w:rsidRPr="006E4232">
        <w:rPr>
          <w:vertAlign w:val="subscript"/>
        </w:rPr>
        <w:t>0</w:t>
      </w:r>
      <w:r w:rsidRPr="006E4232">
        <w:t xml:space="preserve">: </w:t>
      </w:r>
      <w:r w:rsidRPr="006E4232">
        <w:rPr>
          <w:position w:val="-10"/>
        </w:rPr>
        <w:object w:dxaOrig="700" w:dyaOrig="320">
          <v:shape id="_x0000_i1035" type="#_x0000_t75" style="width:34.8pt;height:16.2pt" o:ole="">
            <v:imagedata r:id="rId27" o:title=""/>
          </v:shape>
          <o:OLEObject Type="Embed" ProgID="Equation.3" ShapeID="_x0000_i1035" DrawAspect="Content" ObjectID="_1334901515" r:id="rId28"/>
        </w:object>
      </w:r>
      <w:r w:rsidRPr="006E4232">
        <w:t>. No caso (iii), o valor P 0.057 providencia evidências para rejeitar H</w:t>
      </w:r>
      <w:r w:rsidRPr="006E4232">
        <w:rPr>
          <w:vertAlign w:val="subscript"/>
        </w:rPr>
        <w:t>0</w:t>
      </w:r>
      <w:r w:rsidRPr="006E4232">
        <w:t xml:space="preserve"> em favor de H</w:t>
      </w:r>
      <w:r w:rsidRPr="006E4232">
        <w:rPr>
          <w:vertAlign w:val="subscript"/>
        </w:rPr>
        <w:t>0</w:t>
      </w:r>
      <w:r w:rsidRPr="006E4232">
        <w:t xml:space="preserve">: </w:t>
      </w:r>
      <w:r w:rsidRPr="006E4232">
        <w:rPr>
          <w:position w:val="-10"/>
        </w:rPr>
        <w:object w:dxaOrig="700" w:dyaOrig="320">
          <v:shape id="_x0000_i1036" type="#_x0000_t75" style="width:34.8pt;height:16.2pt" o:ole="">
            <v:imagedata r:id="rId29" o:title=""/>
          </v:shape>
          <o:OLEObject Type="Embed" ProgID="Equation.3" ShapeID="_x0000_i1036" DrawAspect="Content" ObjectID="_1334901516" r:id="rId30"/>
        </w:object>
      </w:r>
      <w:r w:rsidR="0034372D" w:rsidRPr="006E4232">
        <w:t>, mas</w:t>
      </w:r>
      <w:r w:rsidRPr="006E4232">
        <w:t xml:space="preserve"> não com a mesma evidência com que forneceu para rejeitar H</w:t>
      </w:r>
      <w:r w:rsidRPr="006E4232">
        <w:rPr>
          <w:vertAlign w:val="subscript"/>
        </w:rPr>
        <w:t>0</w:t>
      </w:r>
      <w:r w:rsidRPr="006E4232">
        <w:t xml:space="preserve"> em favor de H</w:t>
      </w:r>
      <w:r w:rsidRPr="006E4232">
        <w:rPr>
          <w:vertAlign w:val="subscript"/>
        </w:rPr>
        <w:t>0</w:t>
      </w:r>
      <w:r w:rsidRPr="006E4232">
        <w:t xml:space="preserve">: </w:t>
      </w:r>
      <w:r w:rsidRPr="006E4232">
        <w:rPr>
          <w:position w:val="-10"/>
        </w:rPr>
        <w:object w:dxaOrig="700" w:dyaOrig="320">
          <v:shape id="_x0000_i1037" type="#_x0000_t75" style="width:34.8pt;height:16.2pt" o:ole="">
            <v:imagedata r:id="rId31" o:title=""/>
          </v:shape>
          <o:OLEObject Type="Embed" ProgID="Equation.3" ShapeID="_x0000_i1037" DrawAspect="Content" ObjectID="_1334901517" r:id="rId32"/>
        </w:object>
      </w:r>
      <w:r w:rsidRPr="006E4232">
        <w:t>.</w:t>
      </w:r>
    </w:p>
    <w:p w:rsidR="00E53E6C" w:rsidRPr="006E4232" w:rsidRDefault="00E53E6C" w:rsidP="006E4232">
      <w:pPr>
        <w:jc w:val="both"/>
      </w:pPr>
      <w:r w:rsidRPr="006E4232">
        <w:tab/>
        <w:t>Deve-se ter em mente que o valor P e o nível de significância não fornecem critério para rejeitar ou não a hipótese nula por si mesma, mas para rejeitar ou não a hipótese nula em favor de hipóteses alternativas. Como o exemplo anterior ilustra, resultados idênticos de testes e níveis de significância diferentes podem levar a diferentes conclusões sobre a mesma hipótese nula em relação a diferentes hipóteses alternativas.</w:t>
      </w:r>
    </w:p>
    <w:p w:rsidR="00E53E6C" w:rsidRPr="006E4232" w:rsidRDefault="00E53E6C" w:rsidP="006E4232">
      <w:pPr>
        <w:jc w:val="both"/>
      </w:pPr>
      <w:r w:rsidRPr="006E4232">
        <w:tab/>
        <w:t>Quando o teste estatístico S é a variável aleatória normal, a tabela no apêndice B é suficiente para computar o valor P, m</w:t>
      </w:r>
      <w:r w:rsidR="00677C21">
        <w:t>as quando S é uma das t, F ou b</w:t>
      </w:r>
      <w:r w:rsidRPr="006E4232">
        <w:t>i-quadrado variáveis aleatórias, todas estas têm diferentes distribuições dependendo de seus graus de liberdade, qualquer software de computador ou tabelas mais extensas que aquelas nos Apêndices C, D e E serão necessárias para computar o valor P.</w:t>
      </w:r>
    </w:p>
    <w:p w:rsidR="00E53E6C" w:rsidRPr="006E4232" w:rsidRDefault="00E53E6C" w:rsidP="006E4232">
      <w:pPr>
        <w:jc w:val="both"/>
      </w:pPr>
    </w:p>
    <w:p w:rsidR="00E53E6C" w:rsidRPr="006E4232" w:rsidRDefault="00E53E6C" w:rsidP="006E4232">
      <w:pPr>
        <w:jc w:val="both"/>
      </w:pPr>
      <w:r w:rsidRPr="006E4232">
        <w:rPr>
          <w:b/>
        </w:rPr>
        <w:t>Exemplo 8.1.</w:t>
      </w:r>
      <w:r w:rsidRPr="006E4232">
        <w:t xml:space="preserve"> A vida média de uma amostra de 100 lâmpadas fluorescentes produzidas por uma companhia é computada como 1570 horas com um desvio padrão de 120 horas. Se </w:t>
      </w:r>
      <w:r w:rsidRPr="006E4232">
        <w:rPr>
          <w:position w:val="-10"/>
        </w:rPr>
        <w:object w:dxaOrig="240" w:dyaOrig="260">
          <v:shape id="_x0000_i1038" type="#_x0000_t75" style="width:12pt;height:13.2pt" o:ole="">
            <v:imagedata r:id="rId33" o:title=""/>
          </v:shape>
          <o:OLEObject Type="Embed" ProgID="Equation.3" ShapeID="_x0000_i1038" DrawAspect="Content" ObjectID="_1334901518" r:id="rId34"/>
        </w:object>
      </w:r>
      <w:r w:rsidRPr="006E4232">
        <w:t xml:space="preserve"> é a vida média de todas as lâmpadas produzidas pela companhia, teste a hipótese </w:t>
      </w:r>
      <w:r w:rsidRPr="006E4232">
        <w:rPr>
          <w:position w:val="-10"/>
        </w:rPr>
        <w:object w:dxaOrig="940" w:dyaOrig="320">
          <v:shape id="_x0000_i1039" type="#_x0000_t75" style="width:46.8pt;height:16.2pt" o:ole="">
            <v:imagedata r:id="rId35" o:title=""/>
          </v:shape>
          <o:OLEObject Type="Embed" ProgID="Equation.3" ShapeID="_x0000_i1039" DrawAspect="Content" ObjectID="_1334901519" r:id="rId36"/>
        </w:object>
      </w:r>
      <w:r w:rsidRPr="006E4232">
        <w:t xml:space="preserve"> horas contra a hipótese alternativa </w:t>
      </w:r>
      <w:r w:rsidRPr="006E4232">
        <w:rPr>
          <w:position w:val="-10"/>
        </w:rPr>
        <w:object w:dxaOrig="940" w:dyaOrig="320">
          <v:shape id="_x0000_i1040" type="#_x0000_t75" style="width:46.8pt;height:16.2pt" o:ole="">
            <v:imagedata r:id="rId37" o:title=""/>
          </v:shape>
          <o:OLEObject Type="Embed" ProgID="Equation.3" ShapeID="_x0000_i1040" DrawAspect="Content" ObjectID="_1334901520" r:id="rId38"/>
        </w:object>
      </w:r>
      <w:r w:rsidRPr="006E4232">
        <w:t xml:space="preserve"> horas. Use um nível de significância de 0.05 e encontre o valor P do teste.</w:t>
      </w:r>
    </w:p>
    <w:p w:rsidR="00E53E6C" w:rsidRPr="006E4232" w:rsidRDefault="00E53E6C" w:rsidP="006E4232">
      <w:pPr>
        <w:jc w:val="both"/>
      </w:pPr>
    </w:p>
    <w:p w:rsidR="00E53E6C" w:rsidRPr="006E4232" w:rsidRDefault="00E53E6C" w:rsidP="006E4232">
      <w:pPr>
        <w:jc w:val="both"/>
      </w:pPr>
      <w:r w:rsidRPr="006E4232">
        <w:t>Nós precisamos decidir entre duas hipóteses:</w:t>
      </w:r>
    </w:p>
    <w:p w:rsidR="00E53E6C" w:rsidRPr="006E4232" w:rsidRDefault="00E53E6C" w:rsidP="006E4232">
      <w:pPr>
        <w:jc w:val="both"/>
      </w:pPr>
    </w:p>
    <w:p w:rsidR="00E53E6C" w:rsidRPr="006E4232" w:rsidRDefault="00E53E6C" w:rsidP="006E4232">
      <w:pPr>
        <w:jc w:val="both"/>
      </w:pPr>
      <w:r w:rsidRPr="006E4232">
        <w:t>H</w:t>
      </w:r>
      <w:r w:rsidRPr="006E4232">
        <w:rPr>
          <w:vertAlign w:val="subscript"/>
        </w:rPr>
        <w:t>0</w:t>
      </w:r>
      <w:r w:rsidRPr="006E4232">
        <w:t xml:space="preserve">: </w:t>
      </w:r>
      <w:r w:rsidRPr="006E4232">
        <w:rPr>
          <w:position w:val="-10"/>
        </w:rPr>
        <w:object w:dxaOrig="940" w:dyaOrig="320">
          <v:shape id="_x0000_i1041" type="#_x0000_t75" style="width:46.8pt;height:16.2pt" o:ole="">
            <v:imagedata r:id="rId39" o:title=""/>
          </v:shape>
          <o:OLEObject Type="Embed" ProgID="Equation.3" ShapeID="_x0000_i1041" DrawAspect="Content" ObjectID="_1334901521" r:id="rId40"/>
        </w:object>
      </w:r>
      <w:r w:rsidRPr="006E4232">
        <w:t xml:space="preserve"> horas</w:t>
      </w:r>
      <w:r w:rsidRPr="006E4232">
        <w:tab/>
      </w:r>
      <w:r w:rsidRPr="006E4232">
        <w:tab/>
        <w:t>H</w:t>
      </w:r>
      <w:r w:rsidRPr="006E4232">
        <w:rPr>
          <w:vertAlign w:val="subscript"/>
        </w:rPr>
        <w:t>0</w:t>
      </w:r>
      <w:r w:rsidRPr="006E4232">
        <w:t xml:space="preserve">: </w:t>
      </w:r>
      <w:r w:rsidRPr="006E4232">
        <w:rPr>
          <w:position w:val="-10"/>
        </w:rPr>
        <w:object w:dxaOrig="940" w:dyaOrig="320">
          <v:shape id="_x0000_i1042" type="#_x0000_t75" style="width:46.8pt;height:16.2pt" o:ole="">
            <v:imagedata r:id="rId41" o:title=""/>
          </v:shape>
          <o:OLEObject Type="Embed" ProgID="Equation.3" ShapeID="_x0000_i1042" DrawAspect="Content" ObjectID="_1334901522" r:id="rId42"/>
        </w:object>
      </w:r>
      <w:r w:rsidRPr="006E4232">
        <w:t xml:space="preserve"> horas</w:t>
      </w:r>
    </w:p>
    <w:p w:rsidR="00E53E6C" w:rsidRPr="006E4232" w:rsidRDefault="00E53E6C" w:rsidP="006E4232">
      <w:pPr>
        <w:jc w:val="both"/>
      </w:pPr>
    </w:p>
    <w:p w:rsidR="00E53E6C" w:rsidRPr="006E4232" w:rsidRDefault="00E53E6C" w:rsidP="006E4232">
      <w:pPr>
        <w:ind w:firstLine="360"/>
        <w:jc w:val="both"/>
      </w:pPr>
      <w:r w:rsidRPr="006E4232">
        <w:t xml:space="preserve">Um teste bilateral deve ser utilizado aqui desde que </w:t>
      </w:r>
      <w:r w:rsidRPr="006E4232">
        <w:rPr>
          <w:position w:val="-10"/>
        </w:rPr>
        <w:object w:dxaOrig="940" w:dyaOrig="320">
          <v:shape id="_x0000_i1043" type="#_x0000_t75" style="width:46.8pt;height:16.2pt" o:ole="">
            <v:imagedata r:id="rId41" o:title=""/>
          </v:shape>
          <o:OLEObject Type="Embed" ProgID="Equation.3" ShapeID="_x0000_i1043" DrawAspect="Content" ObjectID="_1334901523" r:id="rId43"/>
        </w:object>
      </w:r>
      <w:r w:rsidRPr="006E4232">
        <w:t xml:space="preserve"> inclua ambos os valores maiores e menores que 1600.</w:t>
      </w:r>
    </w:p>
    <w:p w:rsidR="00E53E6C" w:rsidRPr="006E4232" w:rsidRDefault="00E53E6C" w:rsidP="006E4232">
      <w:pPr>
        <w:ind w:firstLine="360"/>
        <w:jc w:val="both"/>
      </w:pPr>
      <w:r w:rsidRPr="006E4232">
        <w:t>Para um teste bilateral com nível de significância 0.05, nós temos a seguinte regra de decisão:</w:t>
      </w:r>
    </w:p>
    <w:p w:rsidR="00E53E6C" w:rsidRPr="006E4232" w:rsidRDefault="00443FD7" w:rsidP="006E4232">
      <w:pPr>
        <w:numPr>
          <w:ilvl w:val="0"/>
          <w:numId w:val="2"/>
        </w:numPr>
        <w:jc w:val="both"/>
      </w:pPr>
      <w:r>
        <w:t>Rejeitar H</w:t>
      </w:r>
      <w:r>
        <w:rPr>
          <w:vertAlign w:val="subscript"/>
        </w:rPr>
        <w:t>0</w:t>
      </w:r>
      <w:r w:rsidR="00E53E6C" w:rsidRPr="006E4232">
        <w:t xml:space="preserve"> se o escore z da média da amostra estiver fora da faixa </w:t>
      </w:r>
      <w:smartTag w:uri="urn:schemas-microsoft-com:office:smarttags" w:element="metricconverter">
        <w:smartTagPr>
          <w:attr w:name="ProductID" w:val="-1.96 a"/>
        </w:smartTagPr>
        <w:r w:rsidR="00E53E6C" w:rsidRPr="006E4232">
          <w:t>-1.96 a</w:t>
        </w:r>
      </w:smartTag>
      <w:r w:rsidR="00E53E6C" w:rsidRPr="006E4232">
        <w:t xml:space="preserve"> 1.96</w:t>
      </w:r>
    </w:p>
    <w:p w:rsidR="00E53E6C" w:rsidRPr="006E4232" w:rsidRDefault="00E53E6C" w:rsidP="006E4232">
      <w:pPr>
        <w:numPr>
          <w:ilvl w:val="0"/>
          <w:numId w:val="2"/>
        </w:numPr>
        <w:jc w:val="both"/>
      </w:pPr>
      <w:r w:rsidRPr="006E4232">
        <w:lastRenderedPageBreak/>
        <w:t>Aceitar H</w:t>
      </w:r>
      <w:r w:rsidRPr="006E4232">
        <w:rPr>
          <w:vertAlign w:val="subscript"/>
        </w:rPr>
        <w:t>0</w:t>
      </w:r>
      <w:r w:rsidRPr="006E4232">
        <w:t xml:space="preserve"> (ou reter uma decisão) caso contrário.</w:t>
      </w:r>
    </w:p>
    <w:p w:rsidR="00E53E6C" w:rsidRPr="006E4232" w:rsidRDefault="00E53E6C" w:rsidP="006E4232">
      <w:pPr>
        <w:jc w:val="both"/>
      </w:pPr>
    </w:p>
    <w:p w:rsidR="00E53E6C" w:rsidRPr="006E4232" w:rsidRDefault="00E53E6C" w:rsidP="006E4232">
      <w:pPr>
        <w:ind w:firstLine="360"/>
        <w:jc w:val="both"/>
      </w:pPr>
      <w:r w:rsidRPr="006E4232">
        <w:t xml:space="preserve">A estatística sob consideração é a média da amostra </w:t>
      </w:r>
      <w:r w:rsidRPr="006E4232">
        <w:rPr>
          <w:position w:val="-6"/>
        </w:rPr>
        <w:object w:dxaOrig="220" w:dyaOrig="260">
          <v:shape id="_x0000_i1044" type="#_x0000_t75" style="width:10.8pt;height:13.2pt" o:ole="">
            <v:imagedata r:id="rId44" o:title=""/>
          </v:shape>
          <o:OLEObject Type="Embed" ProgID="Equation.3" ShapeID="_x0000_i1044" DrawAspect="Content" ObjectID="_1334901524" r:id="rId45"/>
        </w:object>
      </w:r>
      <w:r w:rsidRPr="006E4232">
        <w:t xml:space="preserve">. A distribuição da amostra de X tem uma média </w:t>
      </w:r>
      <w:r w:rsidRPr="006E4232">
        <w:rPr>
          <w:position w:val="-12"/>
        </w:rPr>
        <w:object w:dxaOrig="760" w:dyaOrig="360">
          <v:shape id="_x0000_i1045" type="#_x0000_t75" style="width:49.2pt;height:22.8pt" o:ole="">
            <v:imagedata r:id="rId46" o:title=""/>
          </v:shape>
          <o:OLEObject Type="Embed" ProgID="Equation.3" ShapeID="_x0000_i1045" DrawAspect="Content" ObjectID="_1334901525" r:id="rId47"/>
        </w:object>
      </w:r>
      <w:r w:rsidRPr="006E4232">
        <w:t xml:space="preserve"> e desvio-padrão </w:t>
      </w:r>
      <w:r w:rsidRPr="006E4232">
        <w:rPr>
          <w:position w:val="-12"/>
        </w:rPr>
        <w:object w:dxaOrig="1219" w:dyaOrig="400">
          <v:shape id="_x0000_i1046" type="#_x0000_t75" style="width:1in;height:24pt" o:ole="">
            <v:imagedata r:id="rId48" o:title=""/>
          </v:shape>
          <o:OLEObject Type="Embed" ProgID="Equation.3" ShapeID="_x0000_i1046" DrawAspect="Content" ObjectID="_1334901526" r:id="rId49"/>
        </w:object>
      </w:r>
      <w:r w:rsidRPr="006E4232">
        <w:t xml:space="preserve">, onde </w:t>
      </w:r>
      <w:r w:rsidRPr="006E4232">
        <w:rPr>
          <w:position w:val="-10"/>
        </w:rPr>
        <w:object w:dxaOrig="240" w:dyaOrig="260">
          <v:shape id="_x0000_i1047" type="#_x0000_t75" style="width:12pt;height:13.2pt" o:ole="">
            <v:imagedata r:id="rId50" o:title=""/>
          </v:shape>
          <o:OLEObject Type="Embed" ProgID="Equation.3" ShapeID="_x0000_i1047" DrawAspect="Content" ObjectID="_1334901527" r:id="rId51"/>
        </w:object>
      </w:r>
      <w:r w:rsidRPr="006E4232">
        <w:t xml:space="preserve"> e </w:t>
      </w:r>
      <w:r w:rsidRPr="006E4232">
        <w:rPr>
          <w:position w:val="-6"/>
        </w:rPr>
        <w:object w:dxaOrig="240" w:dyaOrig="220">
          <v:shape id="_x0000_i1048" type="#_x0000_t75" style="width:12pt;height:10.8pt" o:ole="">
            <v:imagedata r:id="rId52" o:title=""/>
          </v:shape>
          <o:OLEObject Type="Embed" ProgID="Equation.3" ShapeID="_x0000_i1048" DrawAspect="Content" ObjectID="_1334901528" r:id="rId53"/>
        </w:object>
      </w:r>
      <w:r w:rsidRPr="006E4232">
        <w:t xml:space="preserve"> são a média e o desvio-padrão da população de todas as lâmpadas produzidas pela companhia.</w:t>
      </w:r>
    </w:p>
    <w:p w:rsidR="00E53E6C" w:rsidRPr="006E4232" w:rsidRDefault="00E53E6C" w:rsidP="006E4232">
      <w:pPr>
        <w:ind w:firstLine="708"/>
        <w:jc w:val="both"/>
      </w:pPr>
      <w:r w:rsidRPr="006E4232">
        <w:t>Sob a hipótese H</w:t>
      </w:r>
      <w:r w:rsidRPr="006E4232">
        <w:rPr>
          <w:vertAlign w:val="subscript"/>
        </w:rPr>
        <w:t>0</w:t>
      </w:r>
      <w:r w:rsidRPr="006E4232">
        <w:t xml:space="preserve">, nós temos </w:t>
      </w:r>
      <w:r w:rsidRPr="006E4232">
        <w:rPr>
          <w:position w:val="-10"/>
        </w:rPr>
        <w:object w:dxaOrig="940" w:dyaOrig="320">
          <v:shape id="_x0000_i1049" type="#_x0000_t75" style="width:46.8pt;height:16.2pt" o:ole="">
            <v:imagedata r:id="rId39" o:title=""/>
          </v:shape>
          <o:OLEObject Type="Embed" ProgID="Equation.3" ShapeID="_x0000_i1049" DrawAspect="Content" ObjectID="_1334901529" r:id="rId54"/>
        </w:object>
      </w:r>
      <w:r w:rsidRPr="006E4232">
        <w:t xml:space="preserve"> e </w:t>
      </w:r>
      <w:r w:rsidRPr="006E4232">
        <w:rPr>
          <w:position w:val="-12"/>
        </w:rPr>
        <w:object w:dxaOrig="2840" w:dyaOrig="400">
          <v:shape id="_x0000_i1050" type="#_x0000_t75" style="width:166.8pt;height:24pt" o:ole="">
            <v:imagedata r:id="rId55" o:title=""/>
          </v:shape>
          <o:OLEObject Type="Embed" ProgID="Equation.3" ShapeID="_x0000_i1050" DrawAspect="Content" ObjectID="_1334901530" r:id="rId56"/>
        </w:object>
      </w:r>
      <w:r w:rsidRPr="006E4232">
        <w:t xml:space="preserve">, usando o desvio-padrão da amostra como uma estimativa de </w:t>
      </w:r>
      <w:r w:rsidRPr="006E4232">
        <w:rPr>
          <w:position w:val="-6"/>
        </w:rPr>
        <w:object w:dxaOrig="240" w:dyaOrig="220">
          <v:shape id="_x0000_i1051" type="#_x0000_t75" style="width:12pt;height:10.8pt" o:ole="">
            <v:imagedata r:id="rId52" o:title=""/>
          </v:shape>
          <o:OLEObject Type="Embed" ProgID="Equation.3" ShapeID="_x0000_i1051" DrawAspect="Content" ObjectID="_1334901531" r:id="rId57"/>
        </w:object>
      </w:r>
      <w:r w:rsidRPr="006E4232">
        <w:t xml:space="preserve">. Como </w:t>
      </w:r>
      <w:r w:rsidRPr="006E4232">
        <w:rPr>
          <w:position w:val="-10"/>
        </w:rPr>
        <w:object w:dxaOrig="4620" w:dyaOrig="360">
          <v:shape id="_x0000_i1052" type="#_x0000_t75" style="width:231pt;height:18pt" o:ole="">
            <v:imagedata r:id="rId58" o:title=""/>
          </v:shape>
          <o:OLEObject Type="Embed" ProgID="Equation.3" ShapeID="_x0000_i1052" DrawAspect="Content" ObjectID="_1334901532" r:id="rId59"/>
        </w:object>
      </w:r>
      <w:r w:rsidRPr="006E4232">
        <w:t xml:space="preserve"> está fora do intervalo de </w:t>
      </w:r>
      <w:smartTag w:uri="urn:schemas-microsoft-com:office:smarttags" w:element="metricconverter">
        <w:smartTagPr>
          <w:attr w:name="ProductID" w:val="-1.96 a"/>
        </w:smartTagPr>
        <w:r w:rsidRPr="006E4232">
          <w:t>-1.96 a</w:t>
        </w:r>
      </w:smartTag>
      <w:r w:rsidRPr="006E4232">
        <w:t xml:space="preserve"> 1.96, nós rejeitamos H</w:t>
      </w:r>
      <w:r w:rsidRPr="006E4232">
        <w:rPr>
          <w:vertAlign w:val="subscript"/>
        </w:rPr>
        <w:t>0</w:t>
      </w:r>
      <w:r w:rsidRPr="006E4232">
        <w:t xml:space="preserve"> no nível de significância 0.05.</w:t>
      </w:r>
    </w:p>
    <w:p w:rsidR="00E53E6C" w:rsidRPr="006E4232" w:rsidRDefault="00E53E6C" w:rsidP="006E4232">
      <w:pPr>
        <w:ind w:firstLine="708"/>
        <w:jc w:val="both"/>
      </w:pPr>
      <w:r w:rsidRPr="006E4232">
        <w:t xml:space="preserve">O valor P do teste bilateral é </w:t>
      </w:r>
      <w:r w:rsidRPr="006E4232">
        <w:rPr>
          <w:position w:val="-10"/>
        </w:rPr>
        <w:object w:dxaOrig="3680" w:dyaOrig="320">
          <v:shape id="_x0000_i1053" type="#_x0000_t75" style="width:184.2pt;height:16.2pt" o:ole="">
            <v:imagedata r:id="rId60" o:title=""/>
          </v:shape>
          <o:OLEObject Type="Embed" ProgID="Equation.3" ShapeID="_x0000_i1053" DrawAspect="Content" ObjectID="_1334901533" r:id="rId61"/>
        </w:object>
      </w:r>
      <w:r w:rsidRPr="006E4232">
        <w:t>, com a probabilidade de que uma vida média abaixo de 1570 horas ou acima de 1630 horas poderia ocorrer caso H</w:t>
      </w:r>
      <w:r w:rsidRPr="006E4232">
        <w:rPr>
          <w:vertAlign w:val="subscript"/>
        </w:rPr>
        <w:t>0</w:t>
      </w:r>
      <w:r w:rsidRPr="006E4232">
        <w:t xml:space="preserve"> fosse verdadeira.</w:t>
      </w:r>
    </w:p>
    <w:p w:rsidR="00E53E6C" w:rsidRPr="006E4232" w:rsidRDefault="00E53E6C" w:rsidP="006E4232">
      <w:pPr>
        <w:jc w:val="both"/>
      </w:pPr>
    </w:p>
    <w:p w:rsidR="00E53E6C" w:rsidRPr="00FC145A" w:rsidRDefault="00FC145A" w:rsidP="00FC145A">
      <w:pPr>
        <w:pStyle w:val="Ttulo2"/>
        <w:jc w:val="center"/>
        <w:rPr>
          <w:sz w:val="28"/>
          <w:szCs w:val="28"/>
        </w:rPr>
      </w:pPr>
      <w:r w:rsidRPr="00FC145A">
        <w:rPr>
          <w:sz w:val="28"/>
          <w:szCs w:val="28"/>
        </w:rPr>
        <w:t>TESTES ESPECIAIS</w:t>
      </w:r>
    </w:p>
    <w:p w:rsidR="00E53E6C" w:rsidRPr="006E4232" w:rsidRDefault="00E53E6C" w:rsidP="006E4232">
      <w:pPr>
        <w:jc w:val="both"/>
      </w:pPr>
    </w:p>
    <w:p w:rsidR="00E53E6C" w:rsidRPr="006E4232" w:rsidRDefault="00E53E6C" w:rsidP="006E4232">
      <w:pPr>
        <w:jc w:val="both"/>
      </w:pPr>
      <w:r w:rsidRPr="006E4232">
        <w:tab/>
        <w:t xml:space="preserve">Para grandes amostras, muitas estatísticas S têm distribuições quase normais com média </w:t>
      </w:r>
      <w:r w:rsidRPr="006E4232">
        <w:rPr>
          <w:position w:val="-12"/>
        </w:rPr>
        <w:object w:dxaOrig="320" w:dyaOrig="360">
          <v:shape id="_x0000_i1054" type="#_x0000_t75" style="width:16.2pt;height:18pt" o:ole="">
            <v:imagedata r:id="rId62" o:title=""/>
          </v:shape>
          <o:OLEObject Type="Embed" ProgID="Equation.3" ShapeID="_x0000_i1054" DrawAspect="Content" ObjectID="_1334901534" r:id="rId63"/>
        </w:object>
      </w:r>
      <w:r w:rsidRPr="006E4232">
        <w:t xml:space="preserve"> e desvio-padrão </w:t>
      </w:r>
      <w:r w:rsidRPr="006E4232">
        <w:rPr>
          <w:position w:val="-12"/>
        </w:rPr>
        <w:object w:dxaOrig="320" w:dyaOrig="360">
          <v:shape id="_x0000_i1055" type="#_x0000_t75" style="width:16.2pt;height:18pt" o:ole="">
            <v:imagedata r:id="rId64" o:title=""/>
          </v:shape>
          <o:OLEObject Type="Embed" ProgID="Equation.3" ShapeID="_x0000_i1055" DrawAspect="Content" ObjectID="_1334901535" r:id="rId65"/>
        </w:object>
      </w:r>
      <w:r w:rsidRPr="006E4232">
        <w:t>. Em tais casos, nós podemos usar os resultados acima para formular regras de decisão ou testes de hipóteses e significância. Os seguintes casos especiais são apenas algumas das estatísticas de interesse prático. Em todos os casos, os resultados são válidos para as populações infinitas ou para amostras com reposição. Para amostras sem reposição em populações finitas, os resultados precisam ser modificados. Nós só consideraremos os casos de grandes amostras (</w:t>
      </w:r>
      <w:r w:rsidRPr="006E4232">
        <w:rPr>
          <w:position w:val="-6"/>
        </w:rPr>
        <w:object w:dxaOrig="680" w:dyaOrig="279">
          <v:shape id="_x0000_i1056" type="#_x0000_t75" style="width:34.2pt;height:13.8pt" o:ole="">
            <v:imagedata r:id="rId66" o:title=""/>
          </v:shape>
          <o:OLEObject Type="Embed" ProgID="Equation.3" ShapeID="_x0000_i1056" DrawAspect="Content" ObjectID="_1334901536" r:id="rId67"/>
        </w:object>
      </w:r>
      <w:r w:rsidRPr="006E4232">
        <w:t>).</w:t>
      </w:r>
    </w:p>
    <w:p w:rsidR="00E53E6C" w:rsidRPr="006E4232" w:rsidRDefault="00E53E6C" w:rsidP="006E4232">
      <w:pPr>
        <w:jc w:val="both"/>
      </w:pPr>
    </w:p>
    <w:p w:rsidR="00E53E6C" w:rsidRPr="006E4232" w:rsidRDefault="00E53E6C" w:rsidP="006E4232">
      <w:pPr>
        <w:pStyle w:val="Ttulo3"/>
        <w:jc w:val="both"/>
      </w:pPr>
      <w:r w:rsidRPr="006E4232">
        <w:t>1. Médias</w:t>
      </w:r>
    </w:p>
    <w:p w:rsidR="00E53E6C" w:rsidRPr="006E4232" w:rsidRDefault="00E53E6C" w:rsidP="006E4232">
      <w:pPr>
        <w:jc w:val="both"/>
      </w:pPr>
    </w:p>
    <w:p w:rsidR="00E53E6C" w:rsidRPr="006E4232" w:rsidRDefault="00E53E6C" w:rsidP="00CC097F">
      <w:pPr>
        <w:ind w:firstLine="708"/>
        <w:jc w:val="both"/>
      </w:pPr>
      <w:r w:rsidRPr="006E4232">
        <w:t xml:space="preserve">Aqui </w:t>
      </w:r>
      <w:r w:rsidRPr="006E4232">
        <w:rPr>
          <w:position w:val="-6"/>
        </w:rPr>
        <w:object w:dxaOrig="680" w:dyaOrig="320">
          <v:shape id="_x0000_i1057" type="#_x0000_t75" style="width:34.2pt;height:16.2pt" o:ole="">
            <v:imagedata r:id="rId68" o:title=""/>
          </v:shape>
          <o:OLEObject Type="Embed" ProgID="Equation.3" ShapeID="_x0000_i1057" DrawAspect="Content" ObjectID="_1334901537" r:id="rId69"/>
        </w:object>
      </w:r>
      <w:r w:rsidRPr="006E4232">
        <w:t xml:space="preserve">, a média da amostra; </w:t>
      </w:r>
      <w:r w:rsidRPr="006E4232">
        <w:rPr>
          <w:position w:val="-12"/>
        </w:rPr>
        <w:object w:dxaOrig="1320" w:dyaOrig="360">
          <v:shape id="_x0000_i1058" type="#_x0000_t75" style="width:1in;height:19.2pt" o:ole="">
            <v:imagedata r:id="rId70" o:title=""/>
          </v:shape>
          <o:OLEObject Type="Embed" ProgID="Equation.3" ShapeID="_x0000_i1058" DrawAspect="Content" ObjectID="_1334901538" r:id="rId71"/>
        </w:object>
      </w:r>
      <w:r w:rsidRPr="006E4232">
        <w:t xml:space="preserve">, a média da população; </w:t>
      </w:r>
      <w:r w:rsidRPr="006E4232">
        <w:rPr>
          <w:position w:val="-12"/>
        </w:rPr>
        <w:object w:dxaOrig="1800" w:dyaOrig="400">
          <v:shape id="_x0000_i1059" type="#_x0000_t75" style="width:90pt;height:19.8pt" o:ole="">
            <v:imagedata r:id="rId72" o:title=""/>
          </v:shape>
          <o:OLEObject Type="Embed" ProgID="Equation.3" ShapeID="_x0000_i1059" DrawAspect="Content" ObjectID="_1334901539" r:id="rId73"/>
        </w:object>
      </w:r>
      <w:r w:rsidRPr="006E4232">
        <w:t xml:space="preserve">, onde </w:t>
      </w:r>
      <w:r w:rsidRPr="006E4232">
        <w:rPr>
          <w:position w:val="-6"/>
        </w:rPr>
        <w:object w:dxaOrig="240" w:dyaOrig="220">
          <v:shape id="_x0000_i1060" type="#_x0000_t75" style="width:12pt;height:10.8pt" o:ole="">
            <v:imagedata r:id="rId74" o:title=""/>
          </v:shape>
          <o:OLEObject Type="Embed" ProgID="Equation.3" ShapeID="_x0000_i1060" DrawAspect="Content" ObjectID="_1334901540" r:id="rId75"/>
        </w:object>
      </w:r>
      <w:r w:rsidRPr="006E4232">
        <w:t xml:space="preserve"> é o desvio-padrão da população e n é o tamanho da amostra. A variável normalizada é dada por:</w:t>
      </w:r>
    </w:p>
    <w:p w:rsidR="00E53E6C" w:rsidRPr="006E4232" w:rsidRDefault="00E53E6C" w:rsidP="006E4232">
      <w:pPr>
        <w:jc w:val="both"/>
      </w:pPr>
    </w:p>
    <w:p w:rsidR="00E53E6C" w:rsidRPr="006E4232" w:rsidRDefault="00E53E6C" w:rsidP="006E4232">
      <w:pPr>
        <w:jc w:val="both"/>
      </w:pPr>
      <w:r w:rsidRPr="006E4232">
        <w:tab/>
      </w:r>
      <w:r w:rsidRPr="006E4232">
        <w:tab/>
      </w:r>
      <w:r w:rsidRPr="006E4232">
        <w:tab/>
      </w:r>
      <w:r w:rsidRPr="006E4232">
        <w:tab/>
      </w:r>
      <w:r w:rsidRPr="006E4232">
        <w:tab/>
      </w:r>
      <w:r w:rsidR="002F6CB5" w:rsidRPr="006E4232">
        <w:rPr>
          <w:position w:val="-28"/>
        </w:rPr>
        <w:object w:dxaOrig="1140" w:dyaOrig="680">
          <v:shape id="_x0000_i1061" type="#_x0000_t75" style="width:76.2pt;height:34.2pt" o:ole="">
            <v:imagedata r:id="rId76" o:title=""/>
          </v:shape>
          <o:OLEObject Type="Embed" ProgID="Equation.3" ShapeID="_x0000_i1061" DrawAspect="Content" ObjectID="_1334901541" r:id="rId77"/>
        </w:object>
      </w:r>
      <w:r w:rsidR="002F6CB5">
        <w:tab/>
      </w:r>
      <w:r w:rsidR="002F6CB5">
        <w:tab/>
      </w:r>
      <w:r w:rsidR="002F6CB5">
        <w:tab/>
      </w:r>
      <w:r w:rsidR="002F6CB5">
        <w:tab/>
      </w:r>
      <w:r w:rsidRPr="006E4232">
        <w:t>(1)</w:t>
      </w:r>
    </w:p>
    <w:p w:rsidR="00E53E6C" w:rsidRPr="006E4232" w:rsidRDefault="00E53E6C" w:rsidP="006E4232">
      <w:pPr>
        <w:jc w:val="both"/>
      </w:pPr>
    </w:p>
    <w:p w:rsidR="00E53E6C" w:rsidRPr="006E4232" w:rsidRDefault="00E53E6C" w:rsidP="006E4232">
      <w:pPr>
        <w:jc w:val="both"/>
      </w:pPr>
      <w:proofErr w:type="gramStart"/>
      <w:r w:rsidRPr="006E4232">
        <w:t>quando</w:t>
      </w:r>
      <w:proofErr w:type="gramEnd"/>
      <w:r w:rsidRPr="006E4232">
        <w:t xml:space="preserve"> necessário, o desvio-padrão observado na amostra, s (ou </w:t>
      </w:r>
      <w:r w:rsidRPr="006E4232">
        <w:rPr>
          <w:position w:val="-6"/>
        </w:rPr>
        <w:object w:dxaOrig="180" w:dyaOrig="279">
          <v:shape id="_x0000_i1062" type="#_x0000_t75" style="width:9pt;height:13.8pt" o:ole="">
            <v:imagedata r:id="rId78" o:title=""/>
          </v:shape>
          <o:OLEObject Type="Embed" ProgID="Equation.3" ShapeID="_x0000_i1062" DrawAspect="Content" ObjectID="_1334901542" r:id="rId79"/>
        </w:object>
      </w:r>
      <w:r w:rsidRPr="006E4232">
        <w:t xml:space="preserve">), é usado para estimar </w:t>
      </w:r>
      <w:r w:rsidRPr="006E4232">
        <w:rPr>
          <w:position w:val="-6"/>
        </w:rPr>
        <w:object w:dxaOrig="240" w:dyaOrig="220">
          <v:shape id="_x0000_i1063" type="#_x0000_t75" style="width:12pt;height:10.8pt" o:ole="">
            <v:imagedata r:id="rId74" o:title=""/>
          </v:shape>
          <o:OLEObject Type="Embed" ProgID="Equation.3" ShapeID="_x0000_i1063" DrawAspect="Content" ObjectID="_1334901543" r:id="rId80"/>
        </w:object>
      </w:r>
      <w:r w:rsidRPr="006E4232">
        <w:t>.</w:t>
      </w:r>
    </w:p>
    <w:p w:rsidR="00E53E6C" w:rsidRPr="006E4232" w:rsidRDefault="00E53E6C" w:rsidP="006E4232">
      <w:pPr>
        <w:jc w:val="both"/>
      </w:pPr>
      <w:r w:rsidRPr="006E4232">
        <w:tab/>
        <w:t xml:space="preserve">Para testar a hipótese nula H0 de que a média da população </w:t>
      </w:r>
      <w:proofErr w:type="gramStart"/>
      <w:r w:rsidRPr="006E4232">
        <w:t>é</w:t>
      </w:r>
      <w:proofErr w:type="gramEnd"/>
      <w:r w:rsidRPr="006E4232">
        <w:t xml:space="preserve"> </w:t>
      </w:r>
      <w:r w:rsidRPr="006E4232">
        <w:rPr>
          <w:position w:val="-10"/>
        </w:rPr>
        <w:object w:dxaOrig="620" w:dyaOrig="260">
          <v:shape id="_x0000_i1064" type="#_x0000_t75" style="width:31.2pt;height:13.2pt" o:ole="">
            <v:imagedata r:id="rId81" o:title=""/>
          </v:shape>
          <o:OLEObject Type="Embed" ProgID="Equation.3" ShapeID="_x0000_i1064" DrawAspect="Content" ObjectID="_1334901544" r:id="rId82"/>
        </w:object>
      </w:r>
      <w:r w:rsidRPr="006E4232">
        <w:t xml:space="preserve">, nós iremos usar a estatística (1). Então, se a hipótese alternativa </w:t>
      </w:r>
      <w:proofErr w:type="gramStart"/>
      <w:r w:rsidRPr="006E4232">
        <w:t>é</w:t>
      </w:r>
      <w:proofErr w:type="gramEnd"/>
      <w:r w:rsidRPr="006E4232">
        <w:t xml:space="preserve"> </w:t>
      </w:r>
      <w:r w:rsidRPr="006E4232">
        <w:rPr>
          <w:position w:val="-10"/>
        </w:rPr>
        <w:object w:dxaOrig="620" w:dyaOrig="260">
          <v:shape id="_x0000_i1065" type="#_x0000_t75" style="width:31.2pt;height:13.2pt" o:ole="">
            <v:imagedata r:id="rId81" o:title=""/>
          </v:shape>
          <o:OLEObject Type="Embed" ProgID="Equation.3" ShapeID="_x0000_i1065" DrawAspect="Content" ObjectID="_1334901545" r:id="rId83"/>
        </w:object>
      </w:r>
      <w:r w:rsidRPr="006E4232">
        <w:t>, usando um teste bilateral, nós iremos aceitar H</w:t>
      </w:r>
      <w:r w:rsidRPr="006E4232">
        <w:rPr>
          <w:vertAlign w:val="subscript"/>
        </w:rPr>
        <w:t>0</w:t>
      </w:r>
      <w:r w:rsidRPr="006E4232">
        <w:t xml:space="preserve"> (ou pelo menos não </w:t>
      </w:r>
      <w:proofErr w:type="spellStart"/>
      <w:r w:rsidRPr="006E4232">
        <w:t>rejeita-la</w:t>
      </w:r>
      <w:proofErr w:type="spellEnd"/>
      <w:r w:rsidRPr="006E4232">
        <w:t xml:space="preserve">) no nível 0.05 se uma amostra particular de tamanho n tiver média </w:t>
      </w:r>
      <w:r w:rsidRPr="006E4232">
        <w:rPr>
          <w:position w:val="-6"/>
        </w:rPr>
        <w:object w:dxaOrig="220" w:dyaOrig="260">
          <v:shape id="_x0000_i1066" type="#_x0000_t75" style="width:10.8pt;height:13.2pt" o:ole="">
            <v:imagedata r:id="rId84" o:title=""/>
          </v:shape>
          <o:OLEObject Type="Embed" ProgID="Equation.3" ShapeID="_x0000_i1066" DrawAspect="Content" ObjectID="_1334901546" r:id="rId85"/>
        </w:object>
      </w:r>
    </w:p>
    <w:p w:rsidR="00E53E6C" w:rsidRPr="006E4232" w:rsidRDefault="00E53E6C" w:rsidP="006E4232">
      <w:pPr>
        <w:jc w:val="both"/>
      </w:pPr>
    </w:p>
    <w:p w:rsidR="00E53E6C" w:rsidRPr="006E4232" w:rsidRDefault="00E53E6C" w:rsidP="006E4232">
      <w:pPr>
        <w:jc w:val="both"/>
      </w:pPr>
      <w:r w:rsidRPr="006E4232">
        <w:tab/>
      </w:r>
      <w:r w:rsidRPr="006E4232">
        <w:tab/>
      </w:r>
      <w:r w:rsidRPr="006E4232">
        <w:tab/>
      </w:r>
      <w:r w:rsidRPr="006E4232">
        <w:tab/>
      </w:r>
      <w:r w:rsidR="00DA7DED" w:rsidRPr="006E4232">
        <w:rPr>
          <w:position w:val="-28"/>
        </w:rPr>
        <w:object w:dxaOrig="2200" w:dyaOrig="660">
          <v:shape id="_x0000_i1067" type="#_x0000_t75" style="width:109.8pt;height:33pt" o:ole="">
            <v:imagedata r:id="rId86" o:title=""/>
          </v:shape>
          <o:OLEObject Type="Embed" ProgID="Equation.3" ShapeID="_x0000_i1067" DrawAspect="Content" ObjectID="_1334901547" r:id="rId87"/>
        </w:object>
      </w:r>
      <w:r w:rsidRPr="006E4232">
        <w:tab/>
      </w:r>
      <w:r w:rsidRPr="006E4232">
        <w:tab/>
      </w:r>
      <w:r w:rsidRPr="006E4232">
        <w:tab/>
      </w:r>
      <w:r w:rsidRPr="006E4232">
        <w:tab/>
        <w:t>(2)</w:t>
      </w:r>
    </w:p>
    <w:p w:rsidR="00E53E6C" w:rsidRPr="006E4232" w:rsidRDefault="00E53E6C" w:rsidP="006E4232">
      <w:pPr>
        <w:jc w:val="both"/>
      </w:pPr>
    </w:p>
    <w:p w:rsidR="00E53E6C" w:rsidRPr="006E4232" w:rsidRDefault="00E53E6C" w:rsidP="006E4232">
      <w:pPr>
        <w:jc w:val="both"/>
      </w:pPr>
      <w:proofErr w:type="gramStart"/>
      <w:r w:rsidRPr="006E4232">
        <w:t>e</w:t>
      </w:r>
      <w:proofErr w:type="gramEnd"/>
      <w:r w:rsidRPr="006E4232">
        <w:t xml:space="preserve"> iremos rejeitar caso contrário. Para outros níveis de significância nós iremos alterar (2) apropriadamente. Para testar H</w:t>
      </w:r>
      <w:r w:rsidRPr="006E4232">
        <w:rPr>
          <w:vertAlign w:val="subscript"/>
        </w:rPr>
        <w:t>0</w:t>
      </w:r>
      <w:r w:rsidRPr="006E4232">
        <w:t xml:space="preserve"> contra a hipótese alternativa de que a média da </w:t>
      </w:r>
      <w:r w:rsidRPr="006E4232">
        <w:lastRenderedPageBreak/>
        <w:t xml:space="preserve">população é maior que a, nós usaremos um teste unilateral e aceitaremos H0 (ou pelo menos não </w:t>
      </w:r>
      <w:proofErr w:type="spellStart"/>
      <w:r w:rsidRPr="006E4232">
        <w:t>rejeita-la</w:t>
      </w:r>
      <w:proofErr w:type="spellEnd"/>
      <w:r w:rsidRPr="006E4232">
        <w:t>) no nível 0.05 se:</w:t>
      </w:r>
    </w:p>
    <w:p w:rsidR="00E53E6C" w:rsidRPr="006E4232" w:rsidRDefault="00E53E6C" w:rsidP="006E4232">
      <w:pPr>
        <w:jc w:val="both"/>
      </w:pPr>
    </w:p>
    <w:p w:rsidR="00E53E6C" w:rsidRPr="006E4232" w:rsidRDefault="00E53E6C" w:rsidP="006E4232">
      <w:pPr>
        <w:jc w:val="both"/>
      </w:pPr>
      <w:r w:rsidRPr="006E4232">
        <w:rPr>
          <w:b/>
        </w:rPr>
        <w:tab/>
      </w:r>
      <w:r w:rsidRPr="006E4232">
        <w:rPr>
          <w:b/>
        </w:rPr>
        <w:tab/>
      </w:r>
      <w:r w:rsidRPr="006E4232">
        <w:rPr>
          <w:b/>
        </w:rPr>
        <w:tab/>
      </w:r>
      <w:r w:rsidRPr="006E4232">
        <w:rPr>
          <w:b/>
        </w:rPr>
        <w:tab/>
      </w:r>
      <w:r w:rsidR="00A50166" w:rsidRPr="006E4232">
        <w:rPr>
          <w:b/>
          <w:position w:val="-28"/>
        </w:rPr>
        <w:object w:dxaOrig="1480" w:dyaOrig="660">
          <v:shape id="_x0000_i1068" type="#_x0000_t75" style="width:73.8pt;height:33pt" o:ole="">
            <v:imagedata r:id="rId88" o:title=""/>
          </v:shape>
          <o:OLEObject Type="Embed" ProgID="Equation.3" ShapeID="_x0000_i1068" DrawAspect="Content" ObjectID="_1334901548" r:id="rId89"/>
        </w:object>
      </w:r>
      <w:r w:rsidRPr="006E4232">
        <w:rPr>
          <w:b/>
        </w:rPr>
        <w:tab/>
      </w:r>
      <w:r w:rsidRPr="006E4232">
        <w:rPr>
          <w:b/>
        </w:rPr>
        <w:tab/>
      </w:r>
      <w:r w:rsidRPr="006E4232">
        <w:rPr>
          <w:b/>
        </w:rPr>
        <w:tab/>
      </w:r>
      <w:r w:rsidRPr="006E4232">
        <w:rPr>
          <w:b/>
        </w:rPr>
        <w:tab/>
      </w:r>
      <w:r w:rsidRPr="006E4232">
        <w:rPr>
          <w:b/>
        </w:rPr>
        <w:tab/>
      </w:r>
      <w:r w:rsidRPr="006E4232">
        <w:t>(3)</w:t>
      </w:r>
    </w:p>
    <w:p w:rsidR="00E53E6C" w:rsidRPr="006E4232" w:rsidRDefault="00E53E6C" w:rsidP="006E4232">
      <w:pPr>
        <w:jc w:val="both"/>
      </w:pPr>
    </w:p>
    <w:p w:rsidR="00E53E6C" w:rsidRPr="006E4232" w:rsidRDefault="00E53E6C" w:rsidP="006E4232">
      <w:pPr>
        <w:jc w:val="both"/>
      </w:pPr>
      <w:r w:rsidRPr="006E4232">
        <w:t xml:space="preserve">(ver tabela 8.1) e </w:t>
      </w:r>
      <w:proofErr w:type="spellStart"/>
      <w:r w:rsidRPr="006E4232">
        <w:t>rejeita-la</w:t>
      </w:r>
      <w:proofErr w:type="spellEnd"/>
      <w:r w:rsidRPr="006E4232">
        <w:t xml:space="preserve"> caso contrário. Para testar H</w:t>
      </w:r>
      <w:r w:rsidRPr="006E4232">
        <w:rPr>
          <w:vertAlign w:val="subscript"/>
        </w:rPr>
        <w:t>0</w:t>
      </w:r>
      <w:r w:rsidRPr="006E4232">
        <w:t xml:space="preserve"> contra a hipótese alternativa de que a média da população é menor que a, nós aceitaremos H0 no nível 0.05 se:</w:t>
      </w:r>
    </w:p>
    <w:p w:rsidR="00E53E6C" w:rsidRPr="006E4232" w:rsidRDefault="00E53E6C" w:rsidP="006E4232">
      <w:pPr>
        <w:jc w:val="both"/>
      </w:pPr>
    </w:p>
    <w:p w:rsidR="00E53E6C" w:rsidRPr="006E4232" w:rsidRDefault="00E53E6C" w:rsidP="006E4232">
      <w:pPr>
        <w:jc w:val="both"/>
      </w:pPr>
      <w:r w:rsidRPr="006E4232">
        <w:rPr>
          <w:b/>
        </w:rPr>
        <w:tab/>
      </w:r>
      <w:r w:rsidRPr="006E4232">
        <w:rPr>
          <w:b/>
        </w:rPr>
        <w:tab/>
      </w:r>
      <w:r w:rsidRPr="006E4232">
        <w:rPr>
          <w:b/>
        </w:rPr>
        <w:tab/>
      </w:r>
      <w:r w:rsidRPr="006E4232">
        <w:rPr>
          <w:b/>
        </w:rPr>
        <w:tab/>
      </w:r>
      <w:r w:rsidR="009707F7" w:rsidRPr="006E4232">
        <w:rPr>
          <w:b/>
          <w:position w:val="-28"/>
        </w:rPr>
        <w:object w:dxaOrig="1480" w:dyaOrig="660">
          <v:shape id="_x0000_i1069" type="#_x0000_t75" style="width:73.8pt;height:33pt" o:ole="">
            <v:imagedata r:id="rId90" o:title=""/>
          </v:shape>
          <o:OLEObject Type="Embed" ProgID="Equation.3" ShapeID="_x0000_i1069" DrawAspect="Content" ObjectID="_1334901549" r:id="rId91"/>
        </w:object>
      </w:r>
      <w:r w:rsidRPr="006E4232">
        <w:rPr>
          <w:b/>
        </w:rPr>
        <w:tab/>
      </w:r>
      <w:r w:rsidRPr="006E4232">
        <w:rPr>
          <w:b/>
        </w:rPr>
        <w:tab/>
      </w:r>
      <w:r w:rsidRPr="006E4232">
        <w:rPr>
          <w:b/>
        </w:rPr>
        <w:tab/>
      </w:r>
      <w:r w:rsidRPr="006E4232">
        <w:rPr>
          <w:b/>
        </w:rPr>
        <w:tab/>
      </w:r>
      <w:r w:rsidRPr="006E4232">
        <w:rPr>
          <w:b/>
        </w:rPr>
        <w:tab/>
      </w:r>
      <w:r w:rsidRPr="006E4232">
        <w:t>(4)</w:t>
      </w:r>
    </w:p>
    <w:p w:rsidR="00E53E6C" w:rsidRPr="006E4232" w:rsidRDefault="00E53E6C" w:rsidP="006E4232">
      <w:pPr>
        <w:jc w:val="both"/>
      </w:pPr>
    </w:p>
    <w:p w:rsidR="00E53E6C" w:rsidRPr="006E4232" w:rsidRDefault="00E53E6C" w:rsidP="006E4232">
      <w:pPr>
        <w:jc w:val="both"/>
      </w:pPr>
    </w:p>
    <w:p w:rsidR="00E53E6C" w:rsidRPr="006E4232" w:rsidRDefault="00E53E6C" w:rsidP="006E4232">
      <w:pPr>
        <w:pStyle w:val="Ttulo3"/>
        <w:jc w:val="both"/>
      </w:pPr>
      <w:r w:rsidRPr="006E4232">
        <w:t>2. Proporções</w:t>
      </w:r>
    </w:p>
    <w:p w:rsidR="00E53E6C" w:rsidRPr="006E4232" w:rsidRDefault="00E53E6C" w:rsidP="006E4232">
      <w:pPr>
        <w:jc w:val="both"/>
      </w:pPr>
    </w:p>
    <w:p w:rsidR="00E53E6C" w:rsidRPr="006E4232" w:rsidRDefault="00E53E6C" w:rsidP="00CC097F">
      <w:pPr>
        <w:ind w:firstLine="708"/>
        <w:jc w:val="both"/>
      </w:pPr>
      <w:r w:rsidRPr="006E4232">
        <w:t xml:space="preserve">Aqui S = P, a proporção de “sucessos” em uma amostra; </w:t>
      </w:r>
      <w:r w:rsidRPr="006E4232">
        <w:rPr>
          <w:position w:val="-12"/>
        </w:rPr>
        <w:object w:dxaOrig="1320" w:dyaOrig="360">
          <v:shape id="_x0000_i1070" type="#_x0000_t75" style="width:66pt;height:18pt" o:ole="">
            <v:imagedata r:id="rId92" o:title=""/>
          </v:shape>
          <o:OLEObject Type="Embed" ProgID="Equation.3" ShapeID="_x0000_i1070" DrawAspect="Content" ObjectID="_1334901550" r:id="rId93"/>
        </w:object>
      </w:r>
      <w:r w:rsidRPr="006E4232">
        <w:t xml:space="preserve">, onde P é a proporção da população de sucessos e n é o tamanho da amostra; </w:t>
      </w:r>
      <w:r w:rsidRPr="006E4232">
        <w:rPr>
          <w:position w:val="-12"/>
        </w:rPr>
        <w:object w:dxaOrig="1880" w:dyaOrig="400">
          <v:shape id="_x0000_i1071" type="#_x0000_t75" style="width:94.2pt;height:19.8pt" o:ole="">
            <v:imagedata r:id="rId94" o:title=""/>
          </v:shape>
          <o:OLEObject Type="Embed" ProgID="Equation.3" ShapeID="_x0000_i1071" DrawAspect="Content" ObjectID="_1334901551" r:id="rId95"/>
        </w:object>
      </w:r>
      <w:r w:rsidRPr="006E4232">
        <w:t>, onde q = 1 – p. A variável normalizada é dada por:</w:t>
      </w:r>
    </w:p>
    <w:p w:rsidR="00E53E6C" w:rsidRPr="006E4232" w:rsidRDefault="00E53E6C" w:rsidP="006E4232">
      <w:pPr>
        <w:jc w:val="both"/>
      </w:pPr>
    </w:p>
    <w:p w:rsidR="00E53E6C" w:rsidRPr="006E4232" w:rsidRDefault="00E53E6C" w:rsidP="006E4232">
      <w:pPr>
        <w:jc w:val="both"/>
      </w:pPr>
      <w:r w:rsidRPr="006E4232">
        <w:tab/>
      </w:r>
      <w:r w:rsidRPr="006E4232">
        <w:tab/>
      </w:r>
      <w:r w:rsidRPr="006E4232">
        <w:tab/>
      </w:r>
      <w:r w:rsidRPr="006E4232">
        <w:tab/>
      </w:r>
      <w:r w:rsidRPr="006E4232">
        <w:tab/>
      </w:r>
      <w:r w:rsidR="006F5501" w:rsidRPr="006E4232">
        <w:rPr>
          <w:position w:val="-34"/>
        </w:rPr>
        <w:object w:dxaOrig="1260" w:dyaOrig="720">
          <v:shape id="_x0000_i1072" type="#_x0000_t75" style="width:63pt;height:36pt" o:ole="">
            <v:imagedata r:id="rId96" o:title=""/>
          </v:shape>
          <o:OLEObject Type="Embed" ProgID="Equation.3" ShapeID="_x0000_i1072" DrawAspect="Content" ObjectID="_1334901552" r:id="rId97"/>
        </w:object>
      </w:r>
      <w:r w:rsidRPr="006E4232">
        <w:tab/>
      </w:r>
      <w:r w:rsidRPr="006E4232">
        <w:tab/>
      </w:r>
      <w:r w:rsidRPr="006E4232">
        <w:tab/>
      </w:r>
      <w:r w:rsidRPr="006E4232">
        <w:tab/>
      </w:r>
      <w:r w:rsidRPr="006E4232">
        <w:tab/>
        <w:t>(5)</w:t>
      </w:r>
    </w:p>
    <w:p w:rsidR="00E53E6C" w:rsidRPr="006E4232" w:rsidRDefault="00E53E6C" w:rsidP="006E4232">
      <w:pPr>
        <w:jc w:val="both"/>
      </w:pPr>
    </w:p>
    <w:p w:rsidR="00E53E6C" w:rsidRPr="006E4232" w:rsidRDefault="00E53E6C" w:rsidP="006E4232">
      <w:pPr>
        <w:jc w:val="both"/>
      </w:pPr>
      <w:r w:rsidRPr="006E4232">
        <w:t>No caso P=X/n, onde X é o atual número de sucessos em uma amostra, (5) torna-se:</w:t>
      </w:r>
    </w:p>
    <w:p w:rsidR="00E53E6C" w:rsidRPr="006E4232" w:rsidRDefault="00E53E6C" w:rsidP="006E4232">
      <w:pPr>
        <w:jc w:val="both"/>
      </w:pPr>
    </w:p>
    <w:p w:rsidR="00E53E6C" w:rsidRPr="006E4232" w:rsidRDefault="00E53E6C" w:rsidP="006E4232">
      <w:pPr>
        <w:jc w:val="both"/>
      </w:pPr>
      <w:r w:rsidRPr="006E4232">
        <w:tab/>
      </w:r>
      <w:r w:rsidRPr="006E4232">
        <w:tab/>
      </w:r>
      <w:r w:rsidRPr="006E4232">
        <w:tab/>
      </w:r>
      <w:r w:rsidRPr="006E4232">
        <w:tab/>
      </w:r>
      <w:r w:rsidRPr="006E4232">
        <w:tab/>
      </w:r>
      <w:r w:rsidR="006F5501" w:rsidRPr="006E4232">
        <w:rPr>
          <w:position w:val="-34"/>
        </w:rPr>
        <w:object w:dxaOrig="1219" w:dyaOrig="720">
          <v:shape id="_x0000_i1073" type="#_x0000_t75" style="width:61.2pt;height:36pt" o:ole="">
            <v:imagedata r:id="rId98" o:title=""/>
          </v:shape>
          <o:OLEObject Type="Embed" ProgID="Equation.3" ShapeID="_x0000_i1073" DrawAspect="Content" ObjectID="_1334901553" r:id="rId99"/>
        </w:object>
      </w:r>
      <w:r w:rsidRPr="006E4232">
        <w:tab/>
      </w:r>
      <w:r w:rsidRPr="006E4232">
        <w:tab/>
      </w:r>
      <w:r w:rsidRPr="006E4232">
        <w:tab/>
      </w:r>
      <w:r w:rsidRPr="006E4232">
        <w:tab/>
      </w:r>
      <w:r w:rsidRPr="006E4232">
        <w:tab/>
        <w:t>(6)</w:t>
      </w:r>
    </w:p>
    <w:p w:rsidR="00E53E6C" w:rsidRPr="006E4232" w:rsidRDefault="00E53E6C" w:rsidP="006E4232">
      <w:pPr>
        <w:jc w:val="both"/>
      </w:pPr>
    </w:p>
    <w:p w:rsidR="00E53E6C" w:rsidRPr="006E4232" w:rsidRDefault="00E53E6C" w:rsidP="006E4232">
      <w:pPr>
        <w:jc w:val="both"/>
      </w:pPr>
      <w:proofErr w:type="gramStart"/>
      <w:r w:rsidRPr="006E4232">
        <w:t>Observações semelhantes às feitas acima de testes uni</w:t>
      </w:r>
      <w:proofErr w:type="gramEnd"/>
      <w:r w:rsidRPr="006E4232">
        <w:t xml:space="preserve"> e bilaterais para médias que podem ser feitas.</w:t>
      </w:r>
    </w:p>
    <w:p w:rsidR="00E53E6C" w:rsidRPr="006E4232" w:rsidRDefault="00E53E6C" w:rsidP="006E4232">
      <w:pPr>
        <w:jc w:val="both"/>
      </w:pPr>
    </w:p>
    <w:p w:rsidR="00E53E6C" w:rsidRPr="006E4232" w:rsidRDefault="00E53E6C" w:rsidP="006E4232">
      <w:pPr>
        <w:pStyle w:val="Ttulo3"/>
        <w:jc w:val="both"/>
      </w:pPr>
      <w:r w:rsidRPr="006E4232">
        <w:t>3. Diferenças de médias</w:t>
      </w:r>
    </w:p>
    <w:p w:rsidR="00E53E6C" w:rsidRPr="006E4232" w:rsidRDefault="00E53E6C" w:rsidP="006E4232">
      <w:pPr>
        <w:jc w:val="both"/>
      </w:pPr>
    </w:p>
    <w:p w:rsidR="00E53E6C" w:rsidRPr="006E4232" w:rsidRDefault="00E53E6C" w:rsidP="00CC097F">
      <w:pPr>
        <w:ind w:firstLine="708"/>
        <w:jc w:val="both"/>
      </w:pPr>
      <w:r w:rsidRPr="006E4232">
        <w:t xml:space="preserve">Sejam </w:t>
      </w:r>
      <w:r w:rsidRPr="006E4232">
        <w:rPr>
          <w:position w:val="-10"/>
        </w:rPr>
        <w:object w:dxaOrig="320" w:dyaOrig="360">
          <v:shape id="_x0000_i1074" type="#_x0000_t75" style="width:16.2pt;height:18pt" o:ole="">
            <v:imagedata r:id="rId100" o:title=""/>
          </v:shape>
          <o:OLEObject Type="Embed" ProgID="Equation.3" ShapeID="_x0000_i1074" DrawAspect="Content" ObjectID="_1334901554" r:id="rId101"/>
        </w:object>
      </w:r>
      <w:r w:rsidRPr="006E4232">
        <w:t xml:space="preserve"> e </w:t>
      </w:r>
      <w:r w:rsidRPr="006E4232">
        <w:rPr>
          <w:position w:val="-10"/>
        </w:rPr>
        <w:object w:dxaOrig="360" w:dyaOrig="360">
          <v:shape id="_x0000_i1075" type="#_x0000_t75" style="width:18pt;height:18pt" o:ole="">
            <v:imagedata r:id="rId102" o:title=""/>
          </v:shape>
          <o:OLEObject Type="Embed" ProgID="Equation.3" ShapeID="_x0000_i1075" DrawAspect="Content" ObjectID="_1334901555" r:id="rId103"/>
        </w:object>
      </w:r>
      <w:r w:rsidRPr="006E4232">
        <w:t xml:space="preserve"> as médias amostrais obtidas em amostras grandes de tamanhos n1 e n2 extraídas das respectivas populações de médias </w:t>
      </w:r>
      <w:r w:rsidRPr="006E4232">
        <w:rPr>
          <w:position w:val="-10"/>
        </w:rPr>
        <w:object w:dxaOrig="279" w:dyaOrig="340">
          <v:shape id="_x0000_i1076" type="#_x0000_t75" style="width:13.8pt;height:16.8pt" o:ole="">
            <v:imagedata r:id="rId104" o:title=""/>
          </v:shape>
          <o:OLEObject Type="Embed" ProgID="Equation.3" ShapeID="_x0000_i1076" DrawAspect="Content" ObjectID="_1334901556" r:id="rId105"/>
        </w:object>
      </w:r>
      <w:r w:rsidRPr="006E4232">
        <w:t xml:space="preserve"> e </w:t>
      </w:r>
      <w:r w:rsidRPr="006E4232">
        <w:rPr>
          <w:position w:val="-10"/>
        </w:rPr>
        <w:object w:dxaOrig="300" w:dyaOrig="340">
          <v:shape id="_x0000_i1077" type="#_x0000_t75" style="width:15pt;height:16.8pt" o:ole="">
            <v:imagedata r:id="rId106" o:title=""/>
          </v:shape>
          <o:OLEObject Type="Embed" ProgID="Equation.3" ShapeID="_x0000_i1077" DrawAspect="Content" ObjectID="_1334901557" r:id="rId107"/>
        </w:object>
      </w:r>
      <w:r w:rsidRPr="006E4232">
        <w:t xml:space="preserve"> e desvios-padrões </w:t>
      </w:r>
      <w:r w:rsidRPr="006E4232">
        <w:rPr>
          <w:position w:val="-10"/>
        </w:rPr>
        <w:object w:dxaOrig="279" w:dyaOrig="340">
          <v:shape id="_x0000_i1078" type="#_x0000_t75" style="width:13.8pt;height:16.8pt" o:ole="">
            <v:imagedata r:id="rId108" o:title=""/>
          </v:shape>
          <o:OLEObject Type="Embed" ProgID="Equation.3" ShapeID="_x0000_i1078" DrawAspect="Content" ObjectID="_1334901558" r:id="rId109"/>
        </w:object>
      </w:r>
      <w:r w:rsidRPr="006E4232">
        <w:t xml:space="preserve"> e </w:t>
      </w:r>
      <w:r w:rsidRPr="006E4232">
        <w:rPr>
          <w:position w:val="-10"/>
        </w:rPr>
        <w:object w:dxaOrig="320" w:dyaOrig="340">
          <v:shape id="_x0000_i1079" type="#_x0000_t75" style="width:16.2pt;height:16.8pt" o:ole="">
            <v:imagedata r:id="rId110" o:title=""/>
          </v:shape>
          <o:OLEObject Type="Embed" ProgID="Equation.3" ShapeID="_x0000_i1079" DrawAspect="Content" ObjectID="_1334901559" r:id="rId111"/>
        </w:object>
      </w:r>
      <w:r w:rsidRPr="006E4232">
        <w:t xml:space="preserve">. Considere a hipótese nula de que não há diferença entre as médias das populações, i.e., </w:t>
      </w:r>
      <w:r w:rsidRPr="006E4232">
        <w:rPr>
          <w:position w:val="-10"/>
        </w:rPr>
        <w:object w:dxaOrig="800" w:dyaOrig="340">
          <v:shape id="_x0000_i1080" type="#_x0000_t75" style="width:40.2pt;height:16.8pt" o:ole="">
            <v:imagedata r:id="rId112" o:title=""/>
          </v:shape>
          <o:OLEObject Type="Embed" ProgID="Equation.3" ShapeID="_x0000_i1080" DrawAspect="Content" ObjectID="_1334901560" r:id="rId113"/>
        </w:object>
      </w:r>
      <w:r w:rsidRPr="006E4232">
        <w:t xml:space="preserve">. Da nossa discussão sobre as distribuições de amostragem de diferenças e somas (Capítulo 6), na colocação </w:t>
      </w:r>
      <w:r w:rsidRPr="006E4232">
        <w:rPr>
          <w:position w:val="-10"/>
        </w:rPr>
        <w:object w:dxaOrig="800" w:dyaOrig="340">
          <v:shape id="_x0000_i1081" type="#_x0000_t75" style="width:40.2pt;height:16.8pt" o:ole="">
            <v:imagedata r:id="rId112" o:title=""/>
          </v:shape>
          <o:OLEObject Type="Embed" ProgID="Equation.3" ShapeID="_x0000_i1081" DrawAspect="Content" ObjectID="_1334901561" r:id="rId114"/>
        </w:object>
      </w:r>
      <w:r w:rsidRPr="006E4232">
        <w:t xml:space="preserve"> vemos que a distribuição da amostragem de diferenças nas médias é aproximadamente normal com média e desvio-padrão dados por:</w:t>
      </w:r>
    </w:p>
    <w:p w:rsidR="00E53E6C" w:rsidRPr="006E4232" w:rsidRDefault="00E53E6C" w:rsidP="006E4232">
      <w:pPr>
        <w:jc w:val="both"/>
      </w:pPr>
    </w:p>
    <w:p w:rsidR="00E53E6C" w:rsidRPr="006E4232" w:rsidRDefault="00E53E6C" w:rsidP="006E4232">
      <w:pPr>
        <w:jc w:val="both"/>
      </w:pPr>
      <w:r w:rsidRPr="006E4232">
        <w:rPr>
          <w:position w:val="-16"/>
        </w:rPr>
        <w:object w:dxaOrig="1080" w:dyaOrig="400">
          <v:shape id="_x0000_i1082" type="#_x0000_t75" style="width:81pt;height:31.2pt" o:ole="">
            <v:imagedata r:id="rId115" o:title=""/>
          </v:shape>
          <o:OLEObject Type="Embed" ProgID="Equation.3" ShapeID="_x0000_i1082" DrawAspect="Content" ObjectID="_1334901562" r:id="rId116"/>
        </w:object>
      </w:r>
      <w:r w:rsidRPr="006E4232">
        <w:tab/>
      </w:r>
      <w:r w:rsidRPr="006E4232">
        <w:tab/>
      </w:r>
      <w:r w:rsidRPr="006E4232">
        <w:rPr>
          <w:position w:val="-32"/>
        </w:rPr>
        <w:object w:dxaOrig="2020" w:dyaOrig="800">
          <v:shape id="_x0000_i1083" type="#_x0000_t75" style="width:129pt;height:49.8pt" o:ole="">
            <v:imagedata r:id="rId117" o:title=""/>
          </v:shape>
          <o:OLEObject Type="Embed" ProgID="Equation.3" ShapeID="_x0000_i1083" DrawAspect="Content" ObjectID="_1334901563" r:id="rId118"/>
        </w:object>
      </w:r>
      <w:r w:rsidRPr="006E4232">
        <w:tab/>
      </w:r>
      <w:r w:rsidRPr="006E4232">
        <w:tab/>
      </w:r>
      <w:r w:rsidRPr="006E4232">
        <w:tab/>
        <w:t>(7)</w:t>
      </w:r>
    </w:p>
    <w:p w:rsidR="00E53E6C" w:rsidRPr="006E4232" w:rsidRDefault="00E53E6C" w:rsidP="006E4232">
      <w:pPr>
        <w:jc w:val="both"/>
      </w:pPr>
    </w:p>
    <w:p w:rsidR="00E53E6C" w:rsidRPr="006E4232" w:rsidRDefault="00E53E6C" w:rsidP="006E4232">
      <w:pPr>
        <w:jc w:val="both"/>
      </w:pPr>
      <w:r w:rsidRPr="006E4232">
        <w:lastRenderedPageBreak/>
        <w:t xml:space="preserve">Onde nós </w:t>
      </w:r>
      <w:proofErr w:type="gramStart"/>
      <w:r w:rsidRPr="006E4232">
        <w:t>podemos,</w:t>
      </w:r>
      <w:proofErr w:type="gramEnd"/>
      <w:r w:rsidRPr="006E4232">
        <w:t xml:space="preserve"> se necessário, usar os desvios-padrões observados da amostra s</w:t>
      </w:r>
      <w:r w:rsidRPr="006E4232">
        <w:rPr>
          <w:vertAlign w:val="subscript"/>
        </w:rPr>
        <w:t>1</w:t>
      </w:r>
      <w:r w:rsidRPr="006E4232">
        <w:t xml:space="preserve"> e s</w:t>
      </w:r>
      <w:r w:rsidRPr="006E4232">
        <w:rPr>
          <w:vertAlign w:val="subscript"/>
        </w:rPr>
        <w:t>2</w:t>
      </w:r>
      <w:r w:rsidRPr="006E4232">
        <w:t xml:space="preserve"> (ou </w:t>
      </w:r>
      <w:r w:rsidRPr="006E4232">
        <w:rPr>
          <w:position w:val="-10"/>
        </w:rPr>
        <w:object w:dxaOrig="240" w:dyaOrig="340">
          <v:shape id="_x0000_i1084" type="#_x0000_t75" style="width:12pt;height:16.8pt" o:ole="">
            <v:imagedata r:id="rId119" o:title=""/>
          </v:shape>
          <o:OLEObject Type="Embed" ProgID="Equation.3" ShapeID="_x0000_i1084" DrawAspect="Content" ObjectID="_1334901564" r:id="rId120"/>
        </w:object>
      </w:r>
      <w:r w:rsidRPr="006E4232">
        <w:t xml:space="preserve"> e </w:t>
      </w:r>
      <w:r w:rsidRPr="006E4232">
        <w:rPr>
          <w:position w:val="-10"/>
        </w:rPr>
        <w:object w:dxaOrig="260" w:dyaOrig="340">
          <v:shape id="_x0000_i1085" type="#_x0000_t75" style="width:13.2pt;height:16.8pt" o:ole="">
            <v:imagedata r:id="rId121" o:title=""/>
          </v:shape>
          <o:OLEObject Type="Embed" ProgID="Equation.3" ShapeID="_x0000_i1085" DrawAspect="Content" ObjectID="_1334901565" r:id="rId122"/>
        </w:object>
      </w:r>
      <w:r w:rsidRPr="006E4232">
        <w:t xml:space="preserve">) como estimativas de </w:t>
      </w:r>
      <w:r w:rsidRPr="006E4232">
        <w:rPr>
          <w:position w:val="-10"/>
        </w:rPr>
        <w:object w:dxaOrig="279" w:dyaOrig="340">
          <v:shape id="_x0000_i1086" type="#_x0000_t75" style="width:13.8pt;height:16.8pt" o:ole="">
            <v:imagedata r:id="rId108" o:title=""/>
          </v:shape>
          <o:OLEObject Type="Embed" ProgID="Equation.3" ShapeID="_x0000_i1086" DrawAspect="Content" ObjectID="_1334901566" r:id="rId123"/>
        </w:object>
      </w:r>
      <w:r w:rsidRPr="006E4232">
        <w:t xml:space="preserve"> e </w:t>
      </w:r>
      <w:r w:rsidRPr="006E4232">
        <w:rPr>
          <w:position w:val="-10"/>
        </w:rPr>
        <w:object w:dxaOrig="320" w:dyaOrig="340">
          <v:shape id="_x0000_i1087" type="#_x0000_t75" style="width:16.2pt;height:16.8pt" o:ole="">
            <v:imagedata r:id="rId110" o:title=""/>
          </v:shape>
          <o:OLEObject Type="Embed" ProgID="Equation.3" ShapeID="_x0000_i1087" DrawAspect="Content" ObjectID="_1334901567" r:id="rId124"/>
        </w:object>
      </w:r>
      <w:r w:rsidRPr="006E4232">
        <w:t>.</w:t>
      </w:r>
    </w:p>
    <w:p w:rsidR="00E53E6C" w:rsidRPr="006E4232" w:rsidRDefault="00E53E6C" w:rsidP="006E4232">
      <w:pPr>
        <w:jc w:val="both"/>
      </w:pPr>
      <w:r w:rsidRPr="006E4232">
        <w:t>Usando a variável normalizada dada por:</w:t>
      </w:r>
    </w:p>
    <w:p w:rsidR="00E53E6C" w:rsidRPr="006E4232" w:rsidRDefault="00E53E6C" w:rsidP="006E4232">
      <w:pPr>
        <w:jc w:val="both"/>
      </w:pPr>
    </w:p>
    <w:p w:rsidR="00E53E6C" w:rsidRPr="006E4232" w:rsidRDefault="00E53E6C" w:rsidP="006E4232">
      <w:pPr>
        <w:jc w:val="both"/>
      </w:pPr>
      <w:r w:rsidRPr="006E4232">
        <w:tab/>
      </w:r>
      <w:r w:rsidRPr="006E4232">
        <w:tab/>
      </w:r>
      <w:r w:rsidRPr="006E4232">
        <w:tab/>
      </w:r>
      <w:r w:rsidR="00CC097F" w:rsidRPr="006E4232">
        <w:rPr>
          <w:position w:val="-36"/>
        </w:rPr>
        <w:object w:dxaOrig="2799" w:dyaOrig="780">
          <v:shape id="_x0000_i1088" type="#_x0000_t75" style="width:171pt;height:48pt" o:ole="">
            <v:imagedata r:id="rId125" o:title=""/>
          </v:shape>
          <o:OLEObject Type="Embed" ProgID="Equation.3" ShapeID="_x0000_i1088" DrawAspect="Content" ObjectID="_1334901568" r:id="rId126"/>
        </w:object>
      </w:r>
      <w:r w:rsidRPr="006E4232">
        <w:tab/>
      </w:r>
      <w:r w:rsidRPr="006E4232">
        <w:tab/>
      </w:r>
      <w:r w:rsidRPr="006E4232">
        <w:tab/>
        <w:t>(8)</w:t>
      </w:r>
    </w:p>
    <w:p w:rsidR="00E53E6C" w:rsidRPr="006E4232" w:rsidRDefault="00E53E6C" w:rsidP="006E4232">
      <w:pPr>
        <w:jc w:val="both"/>
      </w:pPr>
    </w:p>
    <w:p w:rsidR="00E53E6C" w:rsidRPr="006E4232" w:rsidRDefault="00E53E6C" w:rsidP="006E4232">
      <w:pPr>
        <w:ind w:firstLine="708"/>
        <w:jc w:val="both"/>
      </w:pPr>
      <w:r w:rsidRPr="006E4232">
        <w:t>De modo similar ao descrito na Parte 1 acima, nós podemos testar a hipótese nula contra uma hipótese alternativa (ou a significância de uma diferença observada) em um nível de significância apropriado.</w:t>
      </w:r>
    </w:p>
    <w:p w:rsidR="00E53E6C" w:rsidRPr="006E4232" w:rsidRDefault="00E53E6C" w:rsidP="006E4232">
      <w:pPr>
        <w:jc w:val="both"/>
      </w:pPr>
    </w:p>
    <w:p w:rsidR="00E53E6C" w:rsidRPr="006E4232" w:rsidRDefault="00E53E6C" w:rsidP="006E4232">
      <w:pPr>
        <w:pStyle w:val="Ttulo3"/>
        <w:jc w:val="both"/>
      </w:pPr>
      <w:r w:rsidRPr="006E4232">
        <w:t>4. Diferenças de proporções</w:t>
      </w:r>
    </w:p>
    <w:p w:rsidR="00E53E6C" w:rsidRPr="006E4232" w:rsidRDefault="00E53E6C" w:rsidP="006E4232">
      <w:pPr>
        <w:jc w:val="both"/>
      </w:pPr>
    </w:p>
    <w:p w:rsidR="00E53E6C" w:rsidRPr="006E4232" w:rsidRDefault="00E53E6C" w:rsidP="006E4232">
      <w:pPr>
        <w:ind w:firstLine="708"/>
        <w:jc w:val="both"/>
      </w:pPr>
      <w:r w:rsidRPr="006E4232">
        <w:t>Sejam P</w:t>
      </w:r>
      <w:r w:rsidRPr="006E4232">
        <w:rPr>
          <w:vertAlign w:val="subscript"/>
        </w:rPr>
        <w:t>1</w:t>
      </w:r>
      <w:r w:rsidRPr="006E4232">
        <w:t xml:space="preserve"> e P</w:t>
      </w:r>
      <w:r w:rsidRPr="006E4232">
        <w:rPr>
          <w:vertAlign w:val="subscript"/>
        </w:rPr>
        <w:t>2</w:t>
      </w:r>
      <w:r w:rsidRPr="006E4232">
        <w:t xml:space="preserve"> as proporções amostrais obtidas em amostras grandes de tamanhos n</w:t>
      </w:r>
      <w:r w:rsidRPr="006E4232">
        <w:rPr>
          <w:vertAlign w:val="subscript"/>
        </w:rPr>
        <w:t>1</w:t>
      </w:r>
      <w:r w:rsidRPr="006E4232">
        <w:t xml:space="preserve"> e n</w:t>
      </w:r>
      <w:r w:rsidRPr="006E4232">
        <w:rPr>
          <w:vertAlign w:val="subscript"/>
        </w:rPr>
        <w:t>2</w:t>
      </w:r>
      <w:r w:rsidRPr="006E4232">
        <w:t xml:space="preserve"> extraídas das respectivas populações que têm proporções p</w:t>
      </w:r>
      <w:r w:rsidRPr="006E4232">
        <w:rPr>
          <w:vertAlign w:val="subscript"/>
        </w:rPr>
        <w:t>1</w:t>
      </w:r>
      <w:r w:rsidRPr="006E4232">
        <w:t xml:space="preserve"> e p</w:t>
      </w:r>
      <w:r w:rsidRPr="006E4232">
        <w:rPr>
          <w:vertAlign w:val="subscript"/>
        </w:rPr>
        <w:t>2</w:t>
      </w:r>
      <w:r w:rsidRPr="006E4232">
        <w:t>. Considere a hipótese nula de que não há diferença entre as proporções das populações, i.e., p</w:t>
      </w:r>
      <w:r w:rsidRPr="006E4232">
        <w:rPr>
          <w:vertAlign w:val="subscript"/>
        </w:rPr>
        <w:t>1</w:t>
      </w:r>
      <w:r w:rsidRPr="006E4232">
        <w:t xml:space="preserve"> = p</w:t>
      </w:r>
      <w:r w:rsidRPr="006E4232">
        <w:rPr>
          <w:vertAlign w:val="subscript"/>
        </w:rPr>
        <w:t>2</w:t>
      </w:r>
      <w:r w:rsidRPr="006E4232">
        <w:t>, e, assim, as amostras são realmente extraídas da mesma população.</w:t>
      </w:r>
    </w:p>
    <w:p w:rsidR="00E53E6C" w:rsidRPr="006E4232" w:rsidRDefault="00E53E6C" w:rsidP="006E4232">
      <w:pPr>
        <w:jc w:val="both"/>
      </w:pPr>
      <w:r w:rsidRPr="006E4232">
        <w:tab/>
        <w:t>Da nossa discussão sobre diferenças de proporções no Capítulo 6, na colocação p</w:t>
      </w:r>
      <w:r w:rsidRPr="006E4232">
        <w:rPr>
          <w:vertAlign w:val="subscript"/>
        </w:rPr>
        <w:t>1</w:t>
      </w:r>
      <w:r w:rsidRPr="006E4232">
        <w:t>=p</w:t>
      </w:r>
      <w:r w:rsidRPr="006E4232">
        <w:rPr>
          <w:vertAlign w:val="subscript"/>
        </w:rPr>
        <w:t>2</w:t>
      </w:r>
      <w:r w:rsidRPr="006E4232">
        <w:t>=p, nós vemos que a distribuição amostral de diferenças em proporções é aproximadamente normal com média e desvio-padrão dados por:</w:t>
      </w:r>
    </w:p>
    <w:p w:rsidR="00E53E6C" w:rsidRPr="006E4232" w:rsidRDefault="00E53E6C" w:rsidP="006E4232">
      <w:pPr>
        <w:jc w:val="both"/>
      </w:pPr>
    </w:p>
    <w:p w:rsidR="00E53E6C" w:rsidRPr="006E4232" w:rsidRDefault="00E53E6C" w:rsidP="006E4232">
      <w:pPr>
        <w:jc w:val="both"/>
      </w:pPr>
      <w:r w:rsidRPr="006E4232">
        <w:rPr>
          <w:position w:val="-14"/>
        </w:rPr>
        <w:object w:dxaOrig="980" w:dyaOrig="380">
          <v:shape id="_x0000_i1089" type="#_x0000_t75" style="width:73.8pt;height:28.8pt" o:ole="">
            <v:imagedata r:id="rId127" o:title=""/>
          </v:shape>
          <o:OLEObject Type="Embed" ProgID="Equation.3" ShapeID="_x0000_i1089" DrawAspect="Content" ObjectID="_1334901569" r:id="rId128"/>
        </w:object>
      </w:r>
      <w:r w:rsidRPr="006E4232">
        <w:t xml:space="preserve"> </w:t>
      </w:r>
      <w:r w:rsidRPr="006E4232">
        <w:tab/>
      </w:r>
      <w:r w:rsidRPr="006E4232">
        <w:tab/>
      </w:r>
      <w:r w:rsidRPr="006E4232">
        <w:rPr>
          <w:position w:val="-34"/>
        </w:rPr>
        <w:object w:dxaOrig="2820" w:dyaOrig="820">
          <v:shape id="_x0000_i1090" type="#_x0000_t75" style="width:165pt;height:48pt" o:ole="">
            <v:imagedata r:id="rId129" o:title=""/>
          </v:shape>
          <o:OLEObject Type="Embed" ProgID="Equation.3" ShapeID="_x0000_i1090" DrawAspect="Content" ObjectID="_1334901570" r:id="rId130"/>
        </w:object>
      </w:r>
      <w:r w:rsidRPr="006E4232">
        <w:tab/>
      </w:r>
      <w:r w:rsidRPr="006E4232">
        <w:tab/>
        <w:t>(9)</w:t>
      </w:r>
    </w:p>
    <w:p w:rsidR="00E53E6C" w:rsidRPr="006E4232" w:rsidRDefault="00E53E6C" w:rsidP="006E4232">
      <w:pPr>
        <w:jc w:val="both"/>
      </w:pPr>
    </w:p>
    <w:p w:rsidR="00E53E6C" w:rsidRPr="006E4232" w:rsidRDefault="00E53E6C" w:rsidP="006E4232">
      <w:pPr>
        <w:jc w:val="both"/>
      </w:pPr>
      <w:r w:rsidRPr="006E4232">
        <w:t xml:space="preserve">Onde </w:t>
      </w:r>
      <w:r w:rsidRPr="006E4232">
        <w:rPr>
          <w:position w:val="-30"/>
        </w:rPr>
        <w:object w:dxaOrig="1620" w:dyaOrig="700">
          <v:shape id="_x0000_i1091" type="#_x0000_t75" style="width:93pt;height:40.8pt" o:ole="">
            <v:imagedata r:id="rId131" o:title=""/>
          </v:shape>
          <o:OLEObject Type="Embed" ProgID="Equation.3" ShapeID="_x0000_i1091" DrawAspect="Content" ObjectID="_1334901571" r:id="rId132"/>
        </w:object>
      </w:r>
      <w:r w:rsidRPr="006E4232">
        <w:t xml:space="preserve"> é usado como uma estimativa da proporção p da população.</w:t>
      </w:r>
    </w:p>
    <w:p w:rsidR="00E53E6C" w:rsidRPr="006E4232" w:rsidRDefault="00E53E6C" w:rsidP="006E4232">
      <w:pPr>
        <w:jc w:val="both"/>
      </w:pPr>
      <w:r w:rsidRPr="006E4232">
        <w:t>Usando a variável normalizada:</w:t>
      </w:r>
    </w:p>
    <w:p w:rsidR="00E53E6C" w:rsidRPr="006E4232" w:rsidRDefault="00E53E6C" w:rsidP="006E4232">
      <w:pPr>
        <w:jc w:val="both"/>
      </w:pPr>
    </w:p>
    <w:p w:rsidR="00E53E6C" w:rsidRPr="006E4232" w:rsidRDefault="00E53E6C" w:rsidP="006E4232">
      <w:pPr>
        <w:jc w:val="both"/>
      </w:pPr>
      <w:r w:rsidRPr="006E4232">
        <w:tab/>
      </w:r>
      <w:r w:rsidRPr="006E4232">
        <w:tab/>
      </w:r>
      <w:r w:rsidRPr="006E4232">
        <w:tab/>
      </w:r>
      <w:r w:rsidR="00C06E31" w:rsidRPr="006E4232">
        <w:rPr>
          <w:position w:val="-34"/>
        </w:rPr>
        <w:object w:dxaOrig="2500" w:dyaOrig="740">
          <v:shape id="_x0000_i1092" type="#_x0000_t75" style="width:153pt;height:45pt" o:ole="">
            <v:imagedata r:id="rId133" o:title=""/>
          </v:shape>
          <o:OLEObject Type="Embed" ProgID="Equation.3" ShapeID="_x0000_i1092" DrawAspect="Content" ObjectID="_1334901572" r:id="rId134"/>
        </w:object>
      </w:r>
      <w:r w:rsidRPr="006E4232">
        <w:tab/>
      </w:r>
      <w:r w:rsidRPr="006E4232">
        <w:tab/>
      </w:r>
      <w:r w:rsidRPr="006E4232">
        <w:tab/>
      </w:r>
      <w:r w:rsidRPr="006E4232">
        <w:tab/>
        <w:t>(10)</w:t>
      </w:r>
    </w:p>
    <w:p w:rsidR="00E53E6C" w:rsidRPr="006E4232" w:rsidRDefault="00E53E6C" w:rsidP="006E4232">
      <w:pPr>
        <w:jc w:val="both"/>
      </w:pPr>
    </w:p>
    <w:p w:rsidR="00E53E6C" w:rsidRPr="006E4232" w:rsidRDefault="00E53E6C" w:rsidP="00C3351E">
      <w:pPr>
        <w:ind w:firstLine="708"/>
        <w:jc w:val="both"/>
      </w:pPr>
      <w:r w:rsidRPr="006E4232">
        <w:t xml:space="preserve">Nós podemos observar diferenças em um apropriado nível de significância e, assim, testar a hipótese nula. </w:t>
      </w:r>
    </w:p>
    <w:p w:rsidR="00E53E6C" w:rsidRPr="006E4232" w:rsidRDefault="00E53E6C" w:rsidP="006E4232">
      <w:pPr>
        <w:jc w:val="both"/>
      </w:pPr>
      <w:r w:rsidRPr="006E4232">
        <w:tab/>
        <w:t>Testes envolvendo outras estatísticas podem ser concebidos de modo similar.</w:t>
      </w:r>
    </w:p>
    <w:p w:rsidR="00E53E6C" w:rsidRPr="006E4232" w:rsidRDefault="00E53E6C" w:rsidP="006E4232">
      <w:pPr>
        <w:jc w:val="both"/>
      </w:pPr>
    </w:p>
    <w:p w:rsidR="00E53E6C" w:rsidRPr="006E4232" w:rsidRDefault="00547E56" w:rsidP="00547E56">
      <w:pPr>
        <w:pStyle w:val="Ttulo2"/>
        <w:jc w:val="center"/>
      </w:pPr>
      <w:r>
        <w:t>RELAÇÃO ENTRE A TEORIA DA ESTIMAÇÃO E O TESTE DE HIPÓTESES</w:t>
      </w:r>
    </w:p>
    <w:p w:rsidR="00E53E6C" w:rsidRPr="006E4232" w:rsidRDefault="00E53E6C" w:rsidP="006E4232">
      <w:pPr>
        <w:jc w:val="both"/>
      </w:pPr>
    </w:p>
    <w:p w:rsidR="00E53E6C" w:rsidRPr="006E4232" w:rsidRDefault="00E53E6C" w:rsidP="006E4232">
      <w:pPr>
        <w:jc w:val="both"/>
      </w:pPr>
      <w:r w:rsidRPr="006E4232">
        <w:tab/>
        <w:t>A partir das observações acima, não se pode deixar de notar que existe uma relação entre a teoria que envolve estimativa de intervalos de confiança e a teoria dos testes de hipóteses. Por exemplo, nós notamos que o resultado (2) para aceitação de H0 no nível de 0.05 é equivalente ao resultado (1) no Capítulo 7, levando para o intervalo de confiança de 95 %.</w:t>
      </w:r>
    </w:p>
    <w:p w:rsidR="00E53E6C" w:rsidRPr="006E4232" w:rsidRDefault="00E53E6C" w:rsidP="006E4232">
      <w:pPr>
        <w:jc w:val="both"/>
      </w:pPr>
    </w:p>
    <w:p w:rsidR="00E53E6C" w:rsidRPr="006E4232" w:rsidRDefault="00E53E6C" w:rsidP="006E4232">
      <w:pPr>
        <w:jc w:val="both"/>
      </w:pPr>
      <w:r w:rsidRPr="006E4232">
        <w:lastRenderedPageBreak/>
        <w:tab/>
      </w:r>
      <w:r w:rsidRPr="006E4232">
        <w:tab/>
      </w:r>
      <w:r w:rsidRPr="006E4232">
        <w:tab/>
      </w:r>
      <w:r w:rsidR="00C3351E" w:rsidRPr="006E4232">
        <w:rPr>
          <w:position w:val="-28"/>
        </w:rPr>
        <w:object w:dxaOrig="2659" w:dyaOrig="660">
          <v:shape id="_x0000_i1093" type="#_x0000_t75" style="width:153pt;height:37.8pt" o:ole="">
            <v:imagedata r:id="rId135" o:title=""/>
          </v:shape>
          <o:OLEObject Type="Embed" ProgID="Equation.3" ShapeID="_x0000_i1093" DrawAspect="Content" ObjectID="_1334901573" r:id="rId136"/>
        </w:object>
      </w:r>
      <w:r w:rsidRPr="006E4232">
        <w:tab/>
      </w:r>
      <w:r w:rsidRPr="006E4232">
        <w:tab/>
      </w:r>
      <w:r w:rsidRPr="006E4232">
        <w:tab/>
      </w:r>
      <w:r w:rsidRPr="006E4232">
        <w:tab/>
        <w:t>(11)</w:t>
      </w:r>
    </w:p>
    <w:p w:rsidR="00E53E6C" w:rsidRPr="006E4232" w:rsidRDefault="00E53E6C" w:rsidP="006E4232">
      <w:pPr>
        <w:jc w:val="both"/>
      </w:pPr>
    </w:p>
    <w:p w:rsidR="00E53E6C" w:rsidRPr="006E4232" w:rsidRDefault="00E53E6C" w:rsidP="006E4232">
      <w:pPr>
        <w:jc w:val="both"/>
      </w:pPr>
      <w:r w:rsidRPr="006E4232">
        <w:t>Então, pelo menos no caso de testes bilaterais, nós podemos atualmente empregar os intervalos de confiança do Capítulo 7 para testar a hipótese. Um resultado similar para testes unilaterais irá requerer intervalos de confiança unilaterais.</w:t>
      </w:r>
    </w:p>
    <w:p w:rsidR="00E53E6C" w:rsidRPr="006E4232" w:rsidRDefault="00E53E6C" w:rsidP="006E4232">
      <w:pPr>
        <w:jc w:val="both"/>
      </w:pPr>
    </w:p>
    <w:p w:rsidR="00E53E6C" w:rsidRPr="006E4232" w:rsidRDefault="00E53E6C" w:rsidP="006E4232">
      <w:pPr>
        <w:jc w:val="both"/>
      </w:pPr>
      <w:r w:rsidRPr="006E4232">
        <w:rPr>
          <w:b/>
        </w:rPr>
        <w:t>Exemplo 8.2.</w:t>
      </w:r>
      <w:r w:rsidRPr="006E4232">
        <w:t xml:space="preserve"> Considere o exemplo 8.1. Um intervalo de confiança de 95 % para o exemplo 8.1. </w:t>
      </w:r>
      <w:proofErr w:type="gramStart"/>
      <w:r w:rsidRPr="006E4232">
        <w:t>é</w:t>
      </w:r>
      <w:proofErr w:type="gramEnd"/>
      <w:r w:rsidRPr="006E4232">
        <w:t xml:space="preserve"> o seguinte:</w:t>
      </w:r>
    </w:p>
    <w:p w:rsidR="00E53E6C" w:rsidRPr="006E4232" w:rsidRDefault="00E53E6C" w:rsidP="006E4232">
      <w:pPr>
        <w:jc w:val="both"/>
      </w:pPr>
    </w:p>
    <w:p w:rsidR="00E53E6C" w:rsidRPr="006E4232" w:rsidRDefault="00E53E6C" w:rsidP="006E4232">
      <w:pPr>
        <w:jc w:val="both"/>
      </w:pPr>
      <w:r w:rsidRPr="006E4232">
        <w:rPr>
          <w:position w:val="-28"/>
        </w:rPr>
        <w:object w:dxaOrig="4300" w:dyaOrig="660">
          <v:shape id="_x0000_i1094" type="#_x0000_t75" style="width:214.8pt;height:33pt" o:ole="">
            <v:imagedata r:id="rId137" o:title=""/>
          </v:shape>
          <o:OLEObject Type="Embed" ProgID="Equation.3" ShapeID="_x0000_i1094" DrawAspect="Content" ObjectID="_1334901574" r:id="rId138"/>
        </w:object>
      </w:r>
    </w:p>
    <w:p w:rsidR="00E53E6C" w:rsidRPr="006E4232" w:rsidRDefault="00E53E6C" w:rsidP="006E4232">
      <w:pPr>
        <w:jc w:val="both"/>
      </w:pPr>
    </w:p>
    <w:p w:rsidR="00E53E6C" w:rsidRPr="006E4232" w:rsidRDefault="00E53E6C" w:rsidP="006E4232">
      <w:pPr>
        <w:jc w:val="both"/>
      </w:pPr>
      <w:r w:rsidRPr="006E4232">
        <w:t>O que é:</w:t>
      </w:r>
    </w:p>
    <w:p w:rsidR="00E53E6C" w:rsidRPr="006E4232" w:rsidRDefault="00E53E6C" w:rsidP="006E4232">
      <w:pPr>
        <w:jc w:val="both"/>
      </w:pPr>
    </w:p>
    <w:p w:rsidR="00E53E6C" w:rsidRPr="006E4232" w:rsidRDefault="00E53E6C" w:rsidP="006E4232">
      <w:pPr>
        <w:jc w:val="both"/>
      </w:pPr>
      <w:r w:rsidRPr="006E4232">
        <w:rPr>
          <w:position w:val="-10"/>
        </w:rPr>
        <w:object w:dxaOrig="3200" w:dyaOrig="320">
          <v:shape id="_x0000_i1095" type="#_x0000_t75" style="width:160.2pt;height:16.2pt" o:ole="">
            <v:imagedata r:id="rId139" o:title=""/>
          </v:shape>
          <o:OLEObject Type="Embed" ProgID="Equation.3" ShapeID="_x0000_i1095" DrawAspect="Content" ObjectID="_1334901575" r:id="rId140"/>
        </w:object>
      </w:r>
    </w:p>
    <w:p w:rsidR="00E53E6C" w:rsidRPr="006E4232" w:rsidRDefault="00E53E6C" w:rsidP="006E4232">
      <w:pPr>
        <w:jc w:val="both"/>
      </w:pPr>
    </w:p>
    <w:p w:rsidR="00E53E6C" w:rsidRPr="006E4232" w:rsidRDefault="00E53E6C" w:rsidP="006E4232">
      <w:pPr>
        <w:jc w:val="both"/>
      </w:pPr>
      <w:r w:rsidRPr="006E4232">
        <w:t>Isto leva para um intervalo de (1546.48, 1593.52). Note que este não contém a média alegada de 1600, então leva-nos a rejeitar H</w:t>
      </w:r>
      <w:r w:rsidRPr="006E4232">
        <w:rPr>
          <w:vertAlign w:val="subscript"/>
        </w:rPr>
        <w:t>0</w:t>
      </w:r>
      <w:r w:rsidRPr="006E4232">
        <w:t>.</w:t>
      </w:r>
    </w:p>
    <w:p w:rsidR="00F55137" w:rsidRPr="006E4232" w:rsidRDefault="00F55137" w:rsidP="006E4232">
      <w:pPr>
        <w:jc w:val="both"/>
      </w:pPr>
    </w:p>
    <w:sectPr w:rsidR="00F55137" w:rsidRPr="006E4232" w:rsidSect="00154E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794_"/>
      </v:shape>
    </w:pict>
  </w:numPicBullet>
  <w:abstractNum w:abstractNumId="0">
    <w:nsid w:val="1DD06BFE"/>
    <w:multiLevelType w:val="hybridMultilevel"/>
    <w:tmpl w:val="9A949888"/>
    <w:lvl w:ilvl="0" w:tplc="B8A65294">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F91C74"/>
    <w:multiLevelType w:val="hybridMultilevel"/>
    <w:tmpl w:val="9BA8E8E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2B365F9D"/>
    <w:multiLevelType w:val="hybridMultilevel"/>
    <w:tmpl w:val="8AE4F45C"/>
    <w:lvl w:ilvl="0" w:tplc="B8A65294">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01B3AAB"/>
    <w:multiLevelType w:val="hybridMultilevel"/>
    <w:tmpl w:val="64F480A0"/>
    <w:lvl w:ilvl="0" w:tplc="062E7B58">
      <w:start w:val="1"/>
      <w:numFmt w:val="lowerRoman"/>
      <w:lvlText w:val="(%1)"/>
      <w:lvlJc w:val="left"/>
      <w:pPr>
        <w:ind w:left="1428" w:hanging="72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5AEF594D"/>
    <w:multiLevelType w:val="hybridMultilevel"/>
    <w:tmpl w:val="955C6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E026C87"/>
    <w:multiLevelType w:val="hybridMultilevel"/>
    <w:tmpl w:val="62A829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B14363"/>
    <w:rsid w:val="000216E6"/>
    <w:rsid w:val="00036A02"/>
    <w:rsid w:val="00045866"/>
    <w:rsid w:val="00082D63"/>
    <w:rsid w:val="00093AAB"/>
    <w:rsid w:val="000C51D0"/>
    <w:rsid w:val="000D7354"/>
    <w:rsid w:val="000E47A6"/>
    <w:rsid w:val="00111FA6"/>
    <w:rsid w:val="00124AED"/>
    <w:rsid w:val="00124E32"/>
    <w:rsid w:val="00154ED0"/>
    <w:rsid w:val="00177B13"/>
    <w:rsid w:val="001B3DFF"/>
    <w:rsid w:val="001F6113"/>
    <w:rsid w:val="00201DE2"/>
    <w:rsid w:val="0021641C"/>
    <w:rsid w:val="00223FCC"/>
    <w:rsid w:val="00224499"/>
    <w:rsid w:val="00245B42"/>
    <w:rsid w:val="0025006B"/>
    <w:rsid w:val="0027215B"/>
    <w:rsid w:val="002B1E40"/>
    <w:rsid w:val="002E1DEE"/>
    <w:rsid w:val="002E4E96"/>
    <w:rsid w:val="002E79E6"/>
    <w:rsid w:val="002F6CB5"/>
    <w:rsid w:val="002F780A"/>
    <w:rsid w:val="00310D53"/>
    <w:rsid w:val="00334B66"/>
    <w:rsid w:val="00343518"/>
    <w:rsid w:val="0034372D"/>
    <w:rsid w:val="003823C8"/>
    <w:rsid w:val="00384CA4"/>
    <w:rsid w:val="003B538F"/>
    <w:rsid w:val="003D231E"/>
    <w:rsid w:val="00413D24"/>
    <w:rsid w:val="00443FD7"/>
    <w:rsid w:val="0046055B"/>
    <w:rsid w:val="00460C76"/>
    <w:rsid w:val="00486BA3"/>
    <w:rsid w:val="004B004E"/>
    <w:rsid w:val="004B077A"/>
    <w:rsid w:val="00503ED1"/>
    <w:rsid w:val="00504C5E"/>
    <w:rsid w:val="00504CBF"/>
    <w:rsid w:val="00505BA6"/>
    <w:rsid w:val="00530451"/>
    <w:rsid w:val="00537561"/>
    <w:rsid w:val="00543C88"/>
    <w:rsid w:val="0054492A"/>
    <w:rsid w:val="00547E56"/>
    <w:rsid w:val="0056143B"/>
    <w:rsid w:val="005911E8"/>
    <w:rsid w:val="005A4679"/>
    <w:rsid w:val="00610D80"/>
    <w:rsid w:val="00677C21"/>
    <w:rsid w:val="006B5D4D"/>
    <w:rsid w:val="006E4232"/>
    <w:rsid w:val="006F5501"/>
    <w:rsid w:val="00714733"/>
    <w:rsid w:val="00734BDC"/>
    <w:rsid w:val="00740438"/>
    <w:rsid w:val="007A57AA"/>
    <w:rsid w:val="007F4D2C"/>
    <w:rsid w:val="008045B7"/>
    <w:rsid w:val="00814DFA"/>
    <w:rsid w:val="00843CDD"/>
    <w:rsid w:val="00862935"/>
    <w:rsid w:val="00875E67"/>
    <w:rsid w:val="00884BBB"/>
    <w:rsid w:val="008902DA"/>
    <w:rsid w:val="008B146F"/>
    <w:rsid w:val="00932B3E"/>
    <w:rsid w:val="00942418"/>
    <w:rsid w:val="00956DAB"/>
    <w:rsid w:val="0096542A"/>
    <w:rsid w:val="009707F7"/>
    <w:rsid w:val="009A7322"/>
    <w:rsid w:val="00A17CC2"/>
    <w:rsid w:val="00A50166"/>
    <w:rsid w:val="00AE566A"/>
    <w:rsid w:val="00AF0808"/>
    <w:rsid w:val="00AF1C94"/>
    <w:rsid w:val="00B029BC"/>
    <w:rsid w:val="00B14363"/>
    <w:rsid w:val="00B36DDE"/>
    <w:rsid w:val="00B51802"/>
    <w:rsid w:val="00BA71AB"/>
    <w:rsid w:val="00BC525A"/>
    <w:rsid w:val="00BE3B42"/>
    <w:rsid w:val="00C0664A"/>
    <w:rsid w:val="00C06E31"/>
    <w:rsid w:val="00C2450A"/>
    <w:rsid w:val="00C3351E"/>
    <w:rsid w:val="00C46394"/>
    <w:rsid w:val="00C70185"/>
    <w:rsid w:val="00C70F0B"/>
    <w:rsid w:val="00CA5EB2"/>
    <w:rsid w:val="00CC097F"/>
    <w:rsid w:val="00D15368"/>
    <w:rsid w:val="00D243EA"/>
    <w:rsid w:val="00D27B3D"/>
    <w:rsid w:val="00D52731"/>
    <w:rsid w:val="00D6549F"/>
    <w:rsid w:val="00D8253A"/>
    <w:rsid w:val="00DA7DED"/>
    <w:rsid w:val="00DC5C34"/>
    <w:rsid w:val="00DD6837"/>
    <w:rsid w:val="00DF1E44"/>
    <w:rsid w:val="00DF6BDC"/>
    <w:rsid w:val="00E33B81"/>
    <w:rsid w:val="00E40011"/>
    <w:rsid w:val="00E40CA6"/>
    <w:rsid w:val="00E53E6C"/>
    <w:rsid w:val="00E96F84"/>
    <w:rsid w:val="00EF1B1C"/>
    <w:rsid w:val="00F01E5E"/>
    <w:rsid w:val="00F14899"/>
    <w:rsid w:val="00F14AE0"/>
    <w:rsid w:val="00F306AB"/>
    <w:rsid w:val="00F4037F"/>
    <w:rsid w:val="00F50563"/>
    <w:rsid w:val="00F55137"/>
    <w:rsid w:val="00F975FF"/>
    <w:rsid w:val="00FB11D3"/>
    <w:rsid w:val="00FC145A"/>
    <w:rsid w:val="00FE67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7" type="connector" idref="#_x0000_s1271"/>
        <o:r id="V:Rule8" type="connector" idref="#_x0000_s1270"/>
        <o:r id="V:Rule9" type="connector" idref="#_x0000_s1279"/>
        <o:r id="V:Rule10" type="connector" idref="#_x0000_s1278"/>
        <o:r id="V:Rule11" type="connector" idref="#_x0000_s1272"/>
        <o:r id="V:Rule12" type="connector" idref="#_x0000_s128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85"/>
    <w:rPr>
      <w:sz w:val="24"/>
      <w:szCs w:val="24"/>
    </w:rPr>
  </w:style>
  <w:style w:type="paragraph" w:styleId="Ttulo1">
    <w:name w:val="heading 1"/>
    <w:basedOn w:val="Normal"/>
    <w:next w:val="Normal"/>
    <w:link w:val="Ttulo1Char"/>
    <w:qFormat/>
    <w:rsid w:val="00C7018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C70185"/>
    <w:pPr>
      <w:keepNext/>
      <w:outlineLvl w:val="1"/>
    </w:pPr>
    <w:rPr>
      <w:b/>
      <w:bCs/>
    </w:rPr>
  </w:style>
  <w:style w:type="paragraph" w:styleId="Ttulo3">
    <w:name w:val="heading 3"/>
    <w:basedOn w:val="Normal"/>
    <w:next w:val="Normal"/>
    <w:link w:val="Ttulo3Char"/>
    <w:qFormat/>
    <w:rsid w:val="00C70185"/>
    <w:pPr>
      <w:keepNext/>
      <w:jc w:val="center"/>
      <w:outlineLvl w:val="2"/>
    </w:pPr>
    <w:rPr>
      <w:b/>
      <w:bCs/>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70185"/>
    <w:rPr>
      <w:rFonts w:ascii="Arial" w:hAnsi="Arial" w:cs="Arial"/>
      <w:b/>
      <w:bCs/>
      <w:kern w:val="32"/>
      <w:sz w:val="32"/>
      <w:szCs w:val="32"/>
    </w:rPr>
  </w:style>
  <w:style w:type="character" w:customStyle="1" w:styleId="Ttulo2Char">
    <w:name w:val="Título 2 Char"/>
    <w:basedOn w:val="Fontepargpadro"/>
    <w:link w:val="Ttulo2"/>
    <w:rsid w:val="00C70185"/>
    <w:rPr>
      <w:b/>
      <w:bCs/>
      <w:sz w:val="24"/>
      <w:szCs w:val="24"/>
    </w:rPr>
  </w:style>
  <w:style w:type="character" w:customStyle="1" w:styleId="Ttulo3Char">
    <w:name w:val="Título 3 Char"/>
    <w:basedOn w:val="Fontepargpadro"/>
    <w:link w:val="Ttulo3"/>
    <w:rsid w:val="00C70185"/>
    <w:rPr>
      <w:b/>
      <w:bCs/>
      <w:sz w:val="32"/>
      <w:szCs w:val="24"/>
    </w:rPr>
  </w:style>
  <w:style w:type="paragraph" w:styleId="PargrafodaLista">
    <w:name w:val="List Paragraph"/>
    <w:basedOn w:val="Normal"/>
    <w:uiPriority w:val="34"/>
    <w:qFormat/>
    <w:rsid w:val="00C70185"/>
    <w:pPr>
      <w:ind w:left="720"/>
      <w:contextualSpacing/>
    </w:pPr>
  </w:style>
  <w:style w:type="paragraph" w:styleId="Textodebalo">
    <w:name w:val="Balloon Text"/>
    <w:basedOn w:val="Normal"/>
    <w:link w:val="TextodebaloChar"/>
    <w:uiPriority w:val="99"/>
    <w:semiHidden/>
    <w:unhideWhenUsed/>
    <w:rsid w:val="00B14363"/>
    <w:rPr>
      <w:rFonts w:ascii="Tahoma" w:hAnsi="Tahoma" w:cs="Tahoma"/>
      <w:sz w:val="16"/>
      <w:szCs w:val="16"/>
    </w:rPr>
  </w:style>
  <w:style w:type="character" w:customStyle="1" w:styleId="TextodebaloChar">
    <w:name w:val="Texto de balão Char"/>
    <w:basedOn w:val="Fontepargpadro"/>
    <w:link w:val="Textodebalo"/>
    <w:uiPriority w:val="99"/>
    <w:semiHidden/>
    <w:rsid w:val="00B14363"/>
    <w:rPr>
      <w:rFonts w:ascii="Tahoma" w:hAnsi="Tahoma" w:cs="Tahoma"/>
      <w:sz w:val="16"/>
      <w:szCs w:val="16"/>
    </w:rPr>
  </w:style>
  <w:style w:type="character" w:customStyle="1" w:styleId="longtext">
    <w:name w:val="long_text"/>
    <w:basedOn w:val="Fontepargpadro"/>
    <w:rsid w:val="006E4232"/>
  </w:style>
  <w:style w:type="character" w:customStyle="1" w:styleId="shorttext">
    <w:name w:val="short_text"/>
    <w:basedOn w:val="Fontepargpadro"/>
    <w:rsid w:val="006E4232"/>
  </w:style>
  <w:style w:type="character" w:customStyle="1" w:styleId="mediumtext">
    <w:name w:val="medium_text"/>
    <w:basedOn w:val="Fontepargpadro"/>
    <w:rsid w:val="006E4232"/>
  </w:style>
  <w:style w:type="character" w:customStyle="1" w:styleId="shorttext1">
    <w:name w:val="short_text1"/>
    <w:basedOn w:val="Fontepargpadro"/>
    <w:rsid w:val="006E4232"/>
    <w:rPr>
      <w:sz w:val="38"/>
      <w:szCs w:val="38"/>
    </w:rPr>
  </w:style>
  <w:style w:type="character" w:customStyle="1" w:styleId="longtext1">
    <w:name w:val="long_text1"/>
    <w:basedOn w:val="Fontepargpadro"/>
    <w:rsid w:val="006E4232"/>
    <w:rPr>
      <w:sz w:val="26"/>
      <w:szCs w:val="26"/>
    </w:rPr>
  </w:style>
  <w:style w:type="character" w:customStyle="1" w:styleId="mediumtext1">
    <w:name w:val="medium_text1"/>
    <w:basedOn w:val="Fontepargpadro"/>
    <w:rsid w:val="006E4232"/>
    <w:rPr>
      <w:sz w:val="32"/>
      <w:szCs w:val="32"/>
    </w:rPr>
  </w:style>
  <w:style w:type="table" w:styleId="Tabelacomgrade">
    <w:name w:val="Table Grid"/>
    <w:basedOn w:val="Tabelanormal"/>
    <w:uiPriority w:val="59"/>
    <w:rsid w:val="00AE56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12.wmf"/><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30.bin"/><Relationship Id="rId68" Type="http://schemas.openxmlformats.org/officeDocument/2006/relationships/image" Target="media/image33.wmf"/><Relationship Id="rId84" Type="http://schemas.openxmlformats.org/officeDocument/2006/relationships/image" Target="media/image40.wmf"/><Relationship Id="rId89" Type="http://schemas.openxmlformats.org/officeDocument/2006/relationships/oleObject" Target="embeddings/oleObject44.bin"/><Relationship Id="rId112" Type="http://schemas.openxmlformats.org/officeDocument/2006/relationships/image" Target="media/image54.wmf"/><Relationship Id="rId133" Type="http://schemas.openxmlformats.org/officeDocument/2006/relationships/image" Target="media/image63.wmf"/><Relationship Id="rId138" Type="http://schemas.openxmlformats.org/officeDocument/2006/relationships/oleObject" Target="embeddings/oleObject70.bin"/><Relationship Id="rId16" Type="http://schemas.openxmlformats.org/officeDocument/2006/relationships/oleObject" Target="embeddings/oleObject4.bin"/><Relationship Id="rId107" Type="http://schemas.openxmlformats.org/officeDocument/2006/relationships/oleObject" Target="embeddings/oleObject53.bin"/><Relationship Id="rId11" Type="http://schemas.openxmlformats.org/officeDocument/2006/relationships/image" Target="media/image7.wmf"/><Relationship Id="rId32" Type="http://schemas.openxmlformats.org/officeDocument/2006/relationships/oleObject" Target="embeddings/oleObject13.bin"/><Relationship Id="rId37" Type="http://schemas.openxmlformats.org/officeDocument/2006/relationships/image" Target="media/image19.wmf"/><Relationship Id="rId53" Type="http://schemas.openxmlformats.org/officeDocument/2006/relationships/oleObject" Target="embeddings/oleObject24.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2.bin"/><Relationship Id="rId128" Type="http://schemas.openxmlformats.org/officeDocument/2006/relationships/oleObject" Target="embeddings/oleObject65.bin"/><Relationship Id="rId5" Type="http://schemas.openxmlformats.org/officeDocument/2006/relationships/image" Target="media/image2.emf"/><Relationship Id="rId90" Type="http://schemas.openxmlformats.org/officeDocument/2006/relationships/image" Target="media/image43.wmf"/><Relationship Id="rId95" Type="http://schemas.openxmlformats.org/officeDocument/2006/relationships/oleObject" Target="embeddings/oleObject47.bin"/><Relationship Id="rId22" Type="http://schemas.openxmlformats.org/officeDocument/2006/relationships/oleObject" Target="embeddings/oleObject7.bin"/><Relationship Id="rId27" Type="http://schemas.openxmlformats.org/officeDocument/2006/relationships/image" Target="media/image14.wmf"/><Relationship Id="rId43" Type="http://schemas.openxmlformats.org/officeDocument/2006/relationships/oleObject" Target="embeddings/oleObject19.bin"/><Relationship Id="rId48" Type="http://schemas.openxmlformats.org/officeDocument/2006/relationships/image" Target="media/image24.wmf"/><Relationship Id="rId64" Type="http://schemas.openxmlformats.org/officeDocument/2006/relationships/image" Target="media/image31.wmf"/><Relationship Id="rId69" Type="http://schemas.openxmlformats.org/officeDocument/2006/relationships/oleObject" Target="embeddings/oleObject33.bin"/><Relationship Id="rId113" Type="http://schemas.openxmlformats.org/officeDocument/2006/relationships/oleObject" Target="embeddings/oleObject56.bin"/><Relationship Id="rId118" Type="http://schemas.openxmlformats.org/officeDocument/2006/relationships/oleObject" Target="embeddings/oleObject59.bin"/><Relationship Id="rId134" Type="http://schemas.openxmlformats.org/officeDocument/2006/relationships/oleObject" Target="embeddings/oleObject68.bin"/><Relationship Id="rId139" Type="http://schemas.openxmlformats.org/officeDocument/2006/relationships/image" Target="media/image66.wmf"/><Relationship Id="rId8" Type="http://schemas.openxmlformats.org/officeDocument/2006/relationships/image" Target="media/image5.emf"/><Relationship Id="rId51" Type="http://schemas.openxmlformats.org/officeDocument/2006/relationships/oleObject" Target="embeddings/oleObject23.bin"/><Relationship Id="rId72" Type="http://schemas.openxmlformats.org/officeDocument/2006/relationships/image" Target="media/image35.wmf"/><Relationship Id="rId80" Type="http://schemas.openxmlformats.org/officeDocument/2006/relationships/oleObject" Target="embeddings/oleObject39.bin"/><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47.wmf"/><Relationship Id="rId121" Type="http://schemas.openxmlformats.org/officeDocument/2006/relationships/image" Target="media/image58.wmf"/><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10.wmf"/><Relationship Id="rId25" Type="http://schemas.openxmlformats.org/officeDocument/2006/relationships/oleObject" Target="embeddings/oleObject9.bin"/><Relationship Id="rId33" Type="http://schemas.openxmlformats.org/officeDocument/2006/relationships/image" Target="media/image17.wmf"/><Relationship Id="rId38" Type="http://schemas.openxmlformats.org/officeDocument/2006/relationships/oleObject" Target="embeddings/oleObject16.bin"/><Relationship Id="rId46" Type="http://schemas.openxmlformats.org/officeDocument/2006/relationships/image" Target="media/image23.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1.bin"/><Relationship Id="rId108" Type="http://schemas.openxmlformats.org/officeDocument/2006/relationships/image" Target="media/image52.wmf"/><Relationship Id="rId116" Type="http://schemas.openxmlformats.org/officeDocument/2006/relationships/oleObject" Target="embeddings/oleObject58.bin"/><Relationship Id="rId124" Type="http://schemas.openxmlformats.org/officeDocument/2006/relationships/oleObject" Target="embeddings/oleObject63.bin"/><Relationship Id="rId129" Type="http://schemas.openxmlformats.org/officeDocument/2006/relationships/image" Target="media/image61.wmf"/><Relationship Id="rId137" Type="http://schemas.openxmlformats.org/officeDocument/2006/relationships/image" Target="media/image65.wmf"/><Relationship Id="rId20" Type="http://schemas.openxmlformats.org/officeDocument/2006/relationships/oleObject" Target="embeddings/oleObject6.bin"/><Relationship Id="rId41" Type="http://schemas.openxmlformats.org/officeDocument/2006/relationships/image" Target="media/image21.wmf"/><Relationship Id="rId54" Type="http://schemas.openxmlformats.org/officeDocument/2006/relationships/oleObject" Target="embeddings/oleObject25.bin"/><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6.bin"/><Relationship Id="rId83" Type="http://schemas.openxmlformats.org/officeDocument/2006/relationships/oleObject" Target="embeddings/oleObject41.bin"/><Relationship Id="rId88" Type="http://schemas.openxmlformats.org/officeDocument/2006/relationships/image" Target="media/image42.wmf"/><Relationship Id="rId91" Type="http://schemas.openxmlformats.org/officeDocument/2006/relationships/oleObject" Target="embeddings/oleObject45.bin"/><Relationship Id="rId96" Type="http://schemas.openxmlformats.org/officeDocument/2006/relationships/image" Target="media/image46.wmf"/><Relationship Id="rId111" Type="http://schemas.openxmlformats.org/officeDocument/2006/relationships/oleObject" Target="embeddings/oleObject55.bin"/><Relationship Id="rId132" Type="http://schemas.openxmlformats.org/officeDocument/2006/relationships/oleObject" Target="embeddings/oleObject67.bin"/><Relationship Id="rId140" Type="http://schemas.openxmlformats.org/officeDocument/2006/relationships/oleObject" Target="embeddings/oleObject71.bin"/><Relationship Id="rId1" Type="http://schemas.openxmlformats.org/officeDocument/2006/relationships/numbering" Target="numbering.xml"/><Relationship Id="rId6" Type="http://schemas.openxmlformats.org/officeDocument/2006/relationships/image" Target="media/image3.wmf"/><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image" Target="media/image51.wmf"/><Relationship Id="rId114" Type="http://schemas.openxmlformats.org/officeDocument/2006/relationships/oleObject" Target="embeddings/oleObject57.bin"/><Relationship Id="rId119" Type="http://schemas.openxmlformats.org/officeDocument/2006/relationships/image" Target="media/image57.wmf"/><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6.wmf"/><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8.wmf"/><Relationship Id="rId81" Type="http://schemas.openxmlformats.org/officeDocument/2006/relationships/image" Target="media/image39.wmf"/><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1.bin"/><Relationship Id="rId130" Type="http://schemas.openxmlformats.org/officeDocument/2006/relationships/oleObject" Target="embeddings/oleObject66.bin"/><Relationship Id="rId135" Type="http://schemas.openxmlformats.org/officeDocument/2006/relationships/image" Target="media/image64.wmf"/><Relationship Id="rId4" Type="http://schemas.openxmlformats.org/officeDocument/2006/relationships/webSettings" Target="webSettings.xml"/><Relationship Id="rId9" Type="http://schemas.openxmlformats.org/officeDocument/2006/relationships/image" Target="media/image6.wmf"/><Relationship Id="rId13" Type="http://schemas.openxmlformats.org/officeDocument/2006/relationships/image" Target="media/image8.wmf"/><Relationship Id="rId18" Type="http://schemas.openxmlformats.org/officeDocument/2006/relationships/oleObject" Target="embeddings/oleObject5.bin"/><Relationship Id="rId39" Type="http://schemas.openxmlformats.org/officeDocument/2006/relationships/image" Target="media/image20.wmf"/><Relationship Id="rId109" Type="http://schemas.openxmlformats.org/officeDocument/2006/relationships/oleObject" Target="embeddings/oleObject54.bin"/><Relationship Id="rId34" Type="http://schemas.openxmlformats.org/officeDocument/2006/relationships/oleObject" Target="embeddings/oleObject14.bin"/><Relationship Id="rId50" Type="http://schemas.openxmlformats.org/officeDocument/2006/relationships/image" Target="media/image25.wmf"/><Relationship Id="rId55" Type="http://schemas.openxmlformats.org/officeDocument/2006/relationships/image" Target="media/image27.wmf"/><Relationship Id="rId76" Type="http://schemas.openxmlformats.org/officeDocument/2006/relationships/image" Target="media/image37.wmf"/><Relationship Id="rId97" Type="http://schemas.openxmlformats.org/officeDocument/2006/relationships/oleObject" Target="embeddings/oleObject48.bin"/><Relationship Id="rId104" Type="http://schemas.openxmlformats.org/officeDocument/2006/relationships/image" Target="media/image50.wmf"/><Relationship Id="rId120" Type="http://schemas.openxmlformats.org/officeDocument/2006/relationships/oleObject" Target="embeddings/oleObject60.bin"/><Relationship Id="rId125" Type="http://schemas.openxmlformats.org/officeDocument/2006/relationships/image" Target="media/image59.wmf"/><Relationship Id="rId141" Type="http://schemas.openxmlformats.org/officeDocument/2006/relationships/fontTable" Target="fontTable.xml"/><Relationship Id="rId7" Type="http://schemas.openxmlformats.org/officeDocument/2006/relationships/image" Target="media/image4.emf"/><Relationship Id="rId71" Type="http://schemas.openxmlformats.org/officeDocument/2006/relationships/oleObject" Target="embeddings/oleObject34.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32.wmf"/><Relationship Id="rId87" Type="http://schemas.openxmlformats.org/officeDocument/2006/relationships/oleObject" Target="embeddings/oleObject43.bin"/><Relationship Id="rId110" Type="http://schemas.openxmlformats.org/officeDocument/2006/relationships/image" Target="media/image53.wmf"/><Relationship Id="rId115" Type="http://schemas.openxmlformats.org/officeDocument/2006/relationships/image" Target="media/image55.wmf"/><Relationship Id="rId131" Type="http://schemas.openxmlformats.org/officeDocument/2006/relationships/image" Target="media/image62.wmf"/><Relationship Id="rId136" Type="http://schemas.openxmlformats.org/officeDocument/2006/relationships/oleObject" Target="embeddings/oleObject69.bin"/><Relationship Id="rId61" Type="http://schemas.openxmlformats.org/officeDocument/2006/relationships/oleObject" Target="embeddings/oleObject29.bin"/><Relationship Id="rId82" Type="http://schemas.openxmlformats.org/officeDocument/2006/relationships/oleObject" Target="embeddings/oleObject40.bin"/><Relationship Id="rId19" Type="http://schemas.openxmlformats.org/officeDocument/2006/relationships/image" Target="media/image11.wmf"/><Relationship Id="rId14" Type="http://schemas.openxmlformats.org/officeDocument/2006/relationships/oleObject" Target="embeddings/oleObject3.bin"/><Relationship Id="rId30" Type="http://schemas.openxmlformats.org/officeDocument/2006/relationships/oleObject" Target="embeddings/oleObject12.bin"/><Relationship Id="rId35" Type="http://schemas.openxmlformats.org/officeDocument/2006/relationships/image" Target="media/image18.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oleObject" Target="embeddings/oleObject52.bin"/><Relationship Id="rId126" Type="http://schemas.openxmlformats.org/officeDocument/2006/relationships/oleObject" Target="embeddings/oleObject64.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3126</Words>
  <Characters>16885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Mariana</dc:creator>
  <cp:lastModifiedBy>Casa</cp:lastModifiedBy>
  <cp:revision>2</cp:revision>
  <dcterms:created xsi:type="dcterms:W3CDTF">2010-05-09T12:09:00Z</dcterms:created>
  <dcterms:modified xsi:type="dcterms:W3CDTF">2010-05-09T12:09:00Z</dcterms:modified>
</cp:coreProperties>
</file>